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-140" w:hanging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Элективные дисциплины по физической культуре и спорту (тхэквондо)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теории и методики бокса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6"/>
        <w:rPr>
          <w:rFonts w:ascii="Times New Roman" w:hAnsi="Times New Roman"/>
          <w:b/>
          <w:b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>Заочная форма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77" w:hanging="0"/>
        <w:contextualSpacing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курс____ семестр ____                                                                  (на 20__/20__учебный год)   </w:t>
      </w:r>
    </w:p>
    <w:tbl>
      <w:tblPr>
        <w:tblW w:w="9680" w:type="dxa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5"/>
        <w:gridCol w:w="5656"/>
        <w:gridCol w:w="867"/>
        <w:gridCol w:w="989"/>
        <w:gridCol w:w="1563"/>
      </w:tblGrid>
      <w:tr>
        <w:trPr>
          <w:trHeight w:val="1693" w:hRule="atLeast"/>
          <w:cantSplit w:val="true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113" w:right="29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562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14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175" w:hRule="atLeast"/>
          <w:cantSplit w:val="true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1 СЕМЕСТР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ОФП групп начальной подготовки в тхэквондо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работоспособности в тхэквондо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начального развития физических качеств в тхэквондо на этапе НП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77" w:hanging="0"/>
        <w:contextualSpacing/>
        <w:jc w:val="center"/>
        <w:outlineLvl w:val="0"/>
        <w:rPr>
          <w:rFonts w:ascii="Times New Roman" w:hAnsi="Times New Roman"/>
          <w:b/>
          <w:b/>
          <w:i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</w:r>
    </w:p>
    <w:tbl>
      <w:tblPr>
        <w:tblW w:w="9680" w:type="dxa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5"/>
        <w:gridCol w:w="5656"/>
        <w:gridCol w:w="867"/>
        <w:gridCol w:w="989"/>
        <w:gridCol w:w="1563"/>
      </w:tblGrid>
      <w:tr>
        <w:trPr>
          <w:trHeight w:val="20" w:hRule="atLeast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2 СЕМЕСТР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(СФП) групп начальной подготовки в тхэквондо.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выносливости в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(СФП)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Особенности  проведения урока  развивающей направленности на этапе НП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0" w:type="dxa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5"/>
        <w:gridCol w:w="5656"/>
        <w:gridCol w:w="867"/>
        <w:gridCol w:w="989"/>
        <w:gridCol w:w="1563"/>
      </w:tblGrid>
      <w:tr>
        <w:trPr>
          <w:trHeight w:val="407" w:hRule="atLeast"/>
          <w:cantSplit w:val="true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3 СЕМЕСТР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занятие по ОФП  подготовки тхэквондистов. 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в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88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тхэквондо.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гибкости и координации средствами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Проведение урока  развивающей направленности у тхэквондистов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0" w:type="dxa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5"/>
        <w:gridCol w:w="5656"/>
        <w:gridCol w:w="867"/>
        <w:gridCol w:w="989"/>
        <w:gridCol w:w="1563"/>
      </w:tblGrid>
      <w:tr>
        <w:trPr>
          <w:trHeight w:val="407" w:hRule="atLeast"/>
          <w:cantSplit w:val="true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4 СЕМЕСТР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комплексного занятия по ОФП тхэквондистов-юниоров.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юниоров в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652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3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специальной выносливости тхэквондистов- юниоров.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тхэквондистовв-юниоров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тренировочных групп подготовки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Методика проведения урока  (ОФП)тхэквондистовв-юниоров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0" w:type="dxa"/>
        <w:jc w:val="left"/>
        <w:tblInd w:w="45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5"/>
        <w:gridCol w:w="5656"/>
        <w:gridCol w:w="867"/>
        <w:gridCol w:w="989"/>
        <w:gridCol w:w="1563"/>
      </w:tblGrid>
      <w:tr>
        <w:trPr>
          <w:trHeight w:val="407" w:hRule="atLeast"/>
          <w:cantSplit w:val="true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43" w:hanging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5 СЕМЕСТР</w:t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00" w:hRule="atLeast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Оценка выполнения упражнений комплексного развития общих физических качеств (силы, быстроты, скоростно-силовых качеств, ловкости, выносливости и гибкости) средствами тхэквондо.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519" w:hRule="atLeast"/>
        </w:trPr>
        <w:tc>
          <w:tcPr>
            <w:tcW w:w="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текущий контроль 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Игровые и подводящие упражнения в боксе.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гибкости и координации средствами </w:t>
            </w: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СФП. Развитие специальных физических качеств (относительной силы, «взрывной силы», скоростно-силовых качеств и специальной выносливости) средствами тхэквондо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тхэквондистов-юниоров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на этапе спортивной специализации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77" w:hanging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441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урока  (ОФП) тхэквондистов-юниоров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2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3</Pages>
  <Words>504</Words>
  <Characters>3212</Characters>
  <CharactersWithSpaces>3626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2023-12-08T12:26:43Z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