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Направление: 49.03.04</w:t>
      </w:r>
      <w:r>
        <w:rPr>
          <w:rFonts w:ascii="Times New Roman" w:hAnsi="Times New Roman"/>
          <w:sz w:val="24"/>
          <w:szCs w:val="24"/>
        </w:rPr>
        <w:t xml:space="preserve"> Спорт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>
        <w:rPr>
          <w:rFonts w:ascii="Times New Roman" w:hAnsi="Times New Roman"/>
          <w:sz w:val="24"/>
          <w:szCs w:val="24"/>
        </w:rPr>
        <w:t>Практикум по судейству спортивных соревнований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Теории и методики тхэквондо и сбе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outlineLvl w:val="6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4    семестр 7     </w:t>
        <w:tab/>
        <w:tab/>
        <w:tab/>
        <w:tab/>
        <w:tab/>
        <w:tab/>
        <w:tab/>
        <w:t xml:space="preserve">(на 20…./20…..учебный год)                                                                                                          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20"/>
        <w:gridCol w:w="813"/>
        <w:gridCol w:w="4537"/>
        <w:gridCol w:w="1275"/>
        <w:gridCol w:w="1158"/>
        <w:gridCol w:w="1534"/>
      </w:tblGrid>
      <w:tr>
        <w:trPr>
          <w:cantSplit w:val="true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 и виды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1.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 и методические основы судейства в тхэквондо». Основные разделы правил по различным дисциплинам  тхэквондо. Эволюция со</w:t>
              <w:softHyphen/>
              <w:t>держания правил соревнований. Оценка технических действий. Характер и способы проведения соревнований. Запрещенные действия. Оценка резу</w:t>
              <w:softHyphen/>
              <w:t>льтатов схватки. Организация и проведение соревнований. Состав и обязанности чле</w:t>
              <w:softHyphen/>
              <w:t>нов судейской коллегии. Обучение судей. Материалы для подготовки, организации и проведения соревнований.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2. «Роль и место спортивного судьи в организации процесса соревновательной деятельности». Спортивный судья в регулировании правил соревнований. Общая характеристика спортивных соревнований. Взаимодействие спортивного судьи с организацией, проводящей соревнования. Регулирование судейской коллегией спортивной базы для проведения соревнований.  Алгоритм взаимодействия спортивного судьи с участниками соревнований. Спортивный судья– координатор основ управления системой проведения соревнований.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1.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№1.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соревнований по различным дисциплинам  тхэквондо;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эволюция правил соревнований;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оценка технических действий;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проведение соревнований.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№1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Семинарское занятие № 2.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№2. Примерные вопросы: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судья в регулировании правил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 спортивных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судейской коллегией спортивной базы для проведения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алгоритм взаимодействия спортивного судьи с участниками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№3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112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3. «Функциональная направленность спортивного судьи в планировании спортивного соревнования». Прогнозирование спортивного соревнования. Планирование спортивного соревнования. Структура организации и формы планирования мероприятия. Регламентация спортивного соревнования.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4. «Спортивный судья в организации подготовки спортивного соревнования». Основные функции федеральных органов управления. Организационный комитет по подготовке и проведению соревнований. Функциональное содержание деятельности административных органов. Организация судейских семинаров.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40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3.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№3.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 спортивного соревнования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спортивного соревнования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структура организации и формы планирования 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регламентация спортивного соревнования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№5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2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4.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№4.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основные функции федеральных органов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организационный комитет по подготовке и проведению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функциональное содержание деятельности административных 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судейских семинаров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№7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1936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5. «Спортивный судья в регулировании спортивного соревнования». Единая спортивная классификация. Правила соревнований по видам спорта. Календарный план соревнований. Положение о соревновании. Финансовое обеспечение в процессе спортивных мероприятий. Лекция № 6. «Организационно-методические функции спортивного судьи». Состав, права и обязанности судейской коллегии. Проведение заседаний мандатной комиссии. Основные процедуры регулирования работы судейской коллегии. Судейская коллегия в формировании проведения торжественного церемониала открытия и закрытия спортивных соревнований. Регулирование работы судейской коллегии.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1968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5.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№5.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единая спортивная классификация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правила соревнований по видам 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календарный план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соревновании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№9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2416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6. 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№6. Примерные вопросы: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состав, права и обязанности судейской коллегии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заседаний мандатной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процедуры регулирования работы судейской коллегии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работы судейской коллегии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№11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rPr>
          <w:trHeight w:val="1184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7.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учебной практики студенты проводят учебное судейство с опробованием обязанностей судьи и бокового судьи.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880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8.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</w:t>
              <w:softHyphen/>
              <w:t>жение о соревнованиях, основные разделы, форма заявки.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208" w:hRule="atLeas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 9.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соревнований: подготовка соревнований, выбор места для соревнований, оборудование места соревнований.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сумма баллов за 7 семестр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8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4</Pages>
  <Words>681</Words>
  <Characters>4722</Characters>
  <CharactersWithSpaces>5406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2023-12-08T12:48:41Z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