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  <w:bookmarkStart w:id="0" w:name="_Hlk119877237"/>
      <w:bookmarkStart w:id="1" w:name="_Hlk119877237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987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1012"/>
        <w:gridCol w:w="5291"/>
        <w:gridCol w:w="1282"/>
        <w:gridCol w:w="1299"/>
      </w:tblGrid>
      <w:tr>
        <w:trPr>
          <w:trHeight w:val="1947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 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57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 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397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1-текущий контроль: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История кафедры ТиМ тхэквондо. История возникновения и развития современного тхэквондо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 по реферату                                     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4                       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97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ТК-2 Общая характеристика технических действий тхэквондо. Классификация технических действий тхэквондо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83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ТК-3 Атакующие действия в тхэквондо. Классификация атакующих действий в тхэквондо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99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83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Защитные действия тхэквондо. Классификация защитных действий тхэквондо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14/40</w:t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832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Начальное обучение технике атакующих и защитных действий в тхэквондо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>
          <w:trHeight w:val="815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ТК-5: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«-Структура и деятельность спортивных федераций. Правила соревнований по тхэквондо.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>
          <w:trHeight w:val="282" w:hRule="atLeast"/>
        </w:trPr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>
          <w:trHeight w:val="1114" w:hRule="atLeast"/>
        </w:trPr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  С ОЦЕНКОЙ) по учебному материалу 1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>
          <w:trHeight w:val="266" w:hRule="atLeast"/>
        </w:trPr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tbl>
      <w:tblPr>
        <w:tblW w:w="9709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"/>
        <w:gridCol w:w="994"/>
        <w:gridCol w:w="5202"/>
        <w:gridCol w:w="1261"/>
        <w:gridCol w:w="1277"/>
      </w:tblGrid>
      <w:tr>
        <w:trPr>
          <w:trHeight w:val="1759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57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 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4                       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751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ТК-1Обучение двигательным действиям в тхэквондо. Правила постановки частных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ТК-2 Особенности контактных защитных действий тхэквондо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ТК-3 Особенности использования ответных контратак в тхэквондо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11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Подготовка и проведение фрагмента урока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>
        <w:trPr>
          <w:trHeight w:val="255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Проведение фрагмента урока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>
          <w:trHeight w:val="751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ТК-5 Методика начального обучения индивидуальным технико-тактическим действиям в тхэквондо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>
          <w:trHeight w:val="255" w:hRule="atLeast"/>
        </w:trPr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>
          <w:trHeight w:val="1037" w:hRule="atLeast"/>
        </w:trPr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экзамен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учебному материалу 1и2 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успеваемость по итогам текущих и рубежных контролей, набранных в 2 семестре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I семестр 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703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"/>
        <w:gridCol w:w="990"/>
        <w:gridCol w:w="5199"/>
        <w:gridCol w:w="1262"/>
        <w:gridCol w:w="1276"/>
      </w:tblGrid>
      <w:tr>
        <w:trPr>
          <w:trHeight w:val="343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9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 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4                  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45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ТК-1 Особенности физической подгтовки тхэквондиста на начальном этапе спортивной подготовки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45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ТК-2 Проведение подготовительной части тренировочного занятия в тхэквондо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45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ТК-3 Упражнения для развития физических качеств тхэквондиста. Особенности их применения.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Подготовка и проведение фрагмента урока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45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Основные направления исследований в теории и методике спортивных единоборств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>
          <w:trHeight w:val="95" w:hRule="atLeast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ТК-5 Учебные спарринги и судейская практика студентов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>
          <w:trHeight w:val="44" w:hRule="atLeast"/>
        </w:trPr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>
          <w:trHeight w:val="196" w:hRule="atLeast"/>
        </w:trPr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 С ОЦЕНКОЙ) по учебному материалу 3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успеваемость по итогам текущих и рубежных контролей, набранных в 3 семестре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>
          <w:trHeight w:val="44" w:hRule="atLeast"/>
        </w:trPr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1134"/>
          <w:tab w:val="left" w:pos="5825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IV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tbl>
      <w:tblPr>
        <w:tblW w:w="9551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77"/>
        <w:gridCol w:w="5120"/>
        <w:gridCol w:w="1239"/>
        <w:gridCol w:w="1256"/>
      </w:tblGrid>
      <w:tr>
        <w:trPr>
          <w:trHeight w:val="70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23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 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4                     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ТК-1 Общая харатеристика теоретической и интегральной подготовки тхэквондиста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ТК-2 Последовательность обучения приёмам удержания дальней дистанции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ТК-3 Обучение тхэквондистов –юниоров оборонительным тактическим действиям 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Средства смежных спортивных единоборств в подготовке тхэквондиста- юношей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>
        <w:trPr>
          <w:trHeight w:val="225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Спортивно-педагогическое тестирование в единоборствах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>
          <w:trHeight w:val="3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ТК-5 Средства смежных спортивных единоборств в подготовке тхэквондиста- юниоров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>
          <w:trHeight w:val="105" w:hRule="atLeast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>
          <w:trHeight w:val="465" w:hRule="atLeast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(ЭКЗАМЕН  по учебному материалу 3 и 4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успеваемость по итогам текущих и рубежных контролей, набранных в 4 семестре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>
          <w:trHeight w:val="92" w:hRule="atLeast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ListParagraph"/>
        <w:spacing w:lineRule="auto" w:line="240" w:before="0" w:after="0"/>
        <w:ind w:left="1920" w:hanging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1134"/>
          <w:tab w:val="left" w:pos="5825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1134"/>
          <w:tab w:val="left" w:pos="5825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bookmarkStart w:id="2" w:name="_Hlk119877325"/>
      <w:bookmarkStart w:id="3" w:name="_Hlk119877325"/>
      <w:bookmarkEnd w:id="3"/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7824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6"/>
        <w:gridCol w:w="799"/>
        <w:gridCol w:w="4196"/>
        <w:gridCol w:w="1014"/>
        <w:gridCol w:w="1029"/>
      </w:tblGrid>
      <w:tr>
        <w:trPr>
          <w:trHeight w:val="811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23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 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4                       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ТК-1Направленность оздоровительных и рекреативных занятий спортивными единоборствами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ТК-2 Методика обучения технико-тактическим действиям тхэквондо в группах УТ 1,2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ТК-3 Содержание занятий тхэквондо в различных группах занимающихся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Общая характеристика основных тактических схем ведения боя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ТК-5 Задачи тренировочного этапа спортивной подготовки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21/50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Учебная практика студентов. Проведение фрагмента тренировочного занятия в группах УТ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>
          <w:trHeight w:val="105" w:hRule="atLeast"/>
        </w:trPr>
        <w:tc>
          <w:tcPr>
            <w:tcW w:w="5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>
          <w:trHeight w:val="465" w:hRule="atLeast"/>
        </w:trPr>
        <w:tc>
          <w:tcPr>
            <w:tcW w:w="5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(ЭКЗАМЕН  по учебному материалу 5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успеваемость по итогам текущих и рубежных контролей, набранных в 5 семестре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5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5 семестр 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FF0000"/>
          <w:spacing w:val="-1"/>
          <w:sz w:val="24"/>
          <w:szCs w:val="24"/>
        </w:rPr>
      </w:pPr>
      <w:r>
        <w:rPr>
          <w:rFonts w:ascii="Times New Roman" w:hAnsi="Times New Roman"/>
          <w:b/>
          <w:color w:val="FF0000"/>
          <w:spacing w:val="-1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208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7"/>
        <w:gridCol w:w="840"/>
        <w:gridCol w:w="4392"/>
        <w:gridCol w:w="1068"/>
        <w:gridCol w:w="1081"/>
      </w:tblGrid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57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ТК-1: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Организация учебно-тренировочного процесса на этапе спортивного совершенствования и высшего спортивного мастерства.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Общая характеристика этапа спортивного совершенствования и высшего спортивного мастерства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. Цель, задачи этапа. Особенности этапа.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2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3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ТК-2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Психофизиологическая характеристика тренировочной и соревновательной деятельности высококвалифицированных тхэквондистов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Приёмы оказания первой помощи. Действия тренера при различных неотложных состояниях (шоки, обмороки, травмы).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ТК-4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Годичный, оперативный, текущий, этапный контроль. Средства контроля в подготовке тхэквондиста.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14/40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а) Демонстрация навыков оказания первой помощи при травмах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Педагогические средства контроля за мастерством тхэквондиста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ТК-5</w:t>
            </w:r>
            <w:r>
              <w:rPr>
                <w:rFonts w:eastAsia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 Медико-биологические средства контроля. Организация медицинских обследований тхэквондистов. Учёт результатов медицинских обследований тхэквондистов.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по учебному материалу 1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 успеваемость по итогам текущих и рубежных контролей, набранных в 6 семестре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6 семестр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4" w:name="_Hlk119877417"/>
      <w:bookmarkStart w:id="5" w:name="_Hlk119877417"/>
      <w:bookmarkEnd w:id="5"/>
    </w:p>
    <w:tbl>
      <w:tblPr>
        <w:tblW w:w="8208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7"/>
        <w:gridCol w:w="840"/>
        <w:gridCol w:w="4392"/>
        <w:gridCol w:w="1068"/>
        <w:gridCol w:w="1081"/>
      </w:tblGrid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57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ТК-1: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Цель и задачи физической подготовки на этапе спортивного совершенствования (СС) и высшего спортивного мастерства (ВСМ). Характеристика средств и методов физической подготовки высококвалифицированных тхэквондистов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2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3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ТК-2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Индивидуализация технико-тактической подготовки тхэквондиста.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Способы использования информации о соперниках при разработке тактических моделей. Моделирование различных аспектов соревновательной деятельности в процессе тренировки.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Цель и задачи технико-тактической подготовки на этапе спортивного совершенствования и высшего спортивного мастерства.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Планирование технико-тактического совершенствования: подбор приемов и тактических вариантов их применения с учетом индивидуальных особенностей тхэквондиста.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ТК-4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Специальная психическая подготовка к конкретным соревнованиям.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14/40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а) Разработка планов  тренировочных сборов технико-тактической направленности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Демонстрация навыков организации процесса психической подготовки высококвалифицированных тхэквондистов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ТК-5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 xml:space="preserve"> Цель и задачи психической подготовки на этапе спортивного совершенствования и высшего спортивного мастерства. Характеристика средств и методов психической подготовки высококвалифицированных тхэквондистов.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по учебному материалу 1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 успеваемость по итогам текущих и рубежных контролей, набранных в 7 семестре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7 семестр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p>
      <w:pPr>
        <w:pStyle w:val="ListParagraph"/>
        <w:spacing w:lineRule="auto" w:line="240" w:before="0" w:after="0"/>
        <w:ind w:left="19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208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7"/>
        <w:gridCol w:w="840"/>
        <w:gridCol w:w="4392"/>
        <w:gridCol w:w="1068"/>
        <w:gridCol w:w="1081"/>
      </w:tblGrid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>
        <w:trPr>
          <w:trHeight w:val="57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jc w:val="center"/>
              <w:rPr>
                <w:rFonts w:ascii="Times New Roman" w:hAnsi="Times New Roman"/>
                <w:b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jc w:val="center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Занятие семинарского типа 1    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ТК-1: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Особенности методики обучения приемам тхэквондо, используемым в прикладных системах самообороны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2                               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 3                      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ТК-2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Особенности проведения занятий по тхэквондо оздоровительной направленности, с различным контингентом занимающихся. Средства и методы проведения занятий по тхэквондо с людьми, имеющими отклонения в состоянии здоровья. Коррекция нарушений в состоянии здоровья средствами тхэквондо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>Организация и особенности проведения занятий по тхэквондо оздоровительной направленности.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ТК-4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Планирование исследования, методы, организация и обработка результатов исследования. Планирование научного исследования в тхэквондо. Формулировка гипотезы, цели, задач.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14/40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а) Демонстрация навыков проведения занятий по тхэквондо оздоровительной направленности с различным контингентом занимающихся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9" w:hanging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Обработка и интерпретация результатов научного исследования в тхэквондо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>
        <w:trPr/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ТК-5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ru-RU"/>
              </w:rPr>
              <w:t xml:space="preserve"> Основные направления научных исследований в тхэквондо.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jc w:val="center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outlineLvl w:val="0"/>
              <w:rPr>
                <w:rFonts w:ascii="Times New Roman" w:hAnsi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рубежный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(ЦОКО) – тестирование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по учебному материалу 1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 успеваемость по итогам текущих и рубежных контролей, набранных в 8 семестре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8семестр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19</Pages>
  <Words>3153</Words>
  <Characters>19006</Characters>
  <CharactersWithSpaces>23692</CharactersWithSpaces>
  <Paragraphs>1102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2023-12-08T12:02:38Z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