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54" w:rsidRPr="00D50A92" w:rsidRDefault="00397C54" w:rsidP="00397C54">
      <w:pPr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ТЕХНОЛОГИЧЕСКАЯ КАРТА ДИСЦИПЛИНЫ</w:t>
      </w:r>
    </w:p>
    <w:p w:rsidR="00397C54" w:rsidRPr="00D50A92" w:rsidRDefault="00397C54" w:rsidP="00397C54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D50A92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49.03.01 Физическая культура</w:t>
      </w:r>
    </w:p>
    <w:p w:rsidR="00397C54" w:rsidRPr="003D4E6D" w:rsidRDefault="00397C54" w:rsidP="00397C54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50A9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Антидопинговое обеспечение в спорте</w:t>
      </w:r>
      <w:r w:rsidR="003D4E6D" w:rsidRPr="003D4E6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; Спортивная подготовка в избранном виде спорта; </w:t>
      </w:r>
      <w:bookmarkStart w:id="0" w:name="_GoBack"/>
      <w:bookmarkEnd w:id="0"/>
    </w:p>
    <w:p w:rsidR="00397C54" w:rsidRPr="00D50A92" w:rsidRDefault="00397C54" w:rsidP="00397C54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D50A9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Антидопинговый контроль в спорте</w:t>
      </w:r>
      <w:r w:rsidRPr="00D50A92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 </w:t>
      </w:r>
    </w:p>
    <w:p w:rsidR="00397C54" w:rsidRPr="00D50A92" w:rsidRDefault="00397C54" w:rsidP="00397C54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50A92">
        <w:rPr>
          <w:rFonts w:ascii="Times New Roman" w:eastAsia="Calibri" w:hAnsi="Times New Roman" w:cs="Times New Roman"/>
          <w:spacing w:val="-4"/>
          <w:sz w:val="24"/>
          <w:szCs w:val="24"/>
        </w:rPr>
        <w:t>Кафедра: биохимии</w:t>
      </w:r>
    </w:p>
    <w:p w:rsidR="00397C54" w:rsidRPr="00D50A92" w:rsidRDefault="00397C54" w:rsidP="00397C54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D50A92">
        <w:rPr>
          <w:rFonts w:ascii="Times New Roman" w:eastAsia="Calibri" w:hAnsi="Times New Roman" w:cs="Times New Roman"/>
          <w:b/>
          <w:spacing w:val="-4"/>
          <w:sz w:val="24"/>
          <w:szCs w:val="24"/>
        </w:rPr>
        <w:t>Очная форма обучения</w:t>
      </w:r>
    </w:p>
    <w:p w:rsidR="00397C54" w:rsidRPr="00D50A92" w:rsidRDefault="00397C54" w:rsidP="00397C54">
      <w:pPr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>
        <w:rPr>
          <w:rFonts w:ascii="Times New Roman" w:eastAsia="Calibri" w:hAnsi="Times New Roman" w:cs="Times New Roman"/>
          <w:sz w:val="24"/>
          <w:szCs w:val="24"/>
        </w:rPr>
        <w:t>4 семестр 8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на 2019/2020 учебный год)                                                                                                           </w:t>
      </w: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527"/>
        <w:gridCol w:w="5265"/>
        <w:gridCol w:w="640"/>
        <w:gridCol w:w="98"/>
        <w:gridCol w:w="1092"/>
        <w:gridCol w:w="1498"/>
      </w:tblGrid>
      <w:tr w:rsidR="00397C54" w:rsidRPr="00D50A92" w:rsidTr="0050761A">
        <w:trPr>
          <w:cantSplit/>
          <w:jc w:val="center"/>
        </w:trPr>
        <w:tc>
          <w:tcPr>
            <w:tcW w:w="172" w:type="pct"/>
            <w:shd w:val="clear" w:color="auto" w:fill="FFFFFF"/>
            <w:textDirection w:val="btLr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279" w:type="pct"/>
            <w:shd w:val="clear" w:color="auto" w:fill="FFFFFF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/ балл</w:t>
            </w:r>
          </w:p>
        </w:tc>
        <w:tc>
          <w:tcPr>
            <w:tcW w:w="2787" w:type="pct"/>
            <w:shd w:val="clear" w:color="auto" w:fill="FFFFFF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39" w:type="pct"/>
            <w:shd w:val="clear" w:color="auto" w:fill="FFFFFF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Кол-во баллов</w:t>
            </w:r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  <w:proofErr w:type="spellEnd"/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30" w:type="pct"/>
            <w:gridSpan w:val="2"/>
            <w:shd w:val="clear" w:color="auto" w:fill="FFFFFF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Накопи-тельная</w:t>
            </w:r>
            <w:proofErr w:type="gramEnd"/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«стоимость» /</w:t>
            </w:r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93" w:type="pct"/>
            <w:shd w:val="clear" w:color="auto" w:fill="FFFFFF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397C54" w:rsidRPr="00D50A92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787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93" w:type="pct"/>
            <w:shd w:val="clear" w:color="auto" w:fill="FFFFFF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397C54" w:rsidRPr="00D50A92" w:rsidTr="0050761A">
        <w:trPr>
          <w:jc w:val="center"/>
        </w:trPr>
        <w:tc>
          <w:tcPr>
            <w:tcW w:w="4207" w:type="pct"/>
            <w:gridSpan w:val="6"/>
            <w:shd w:val="clear" w:color="auto" w:fill="FFFFFF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Восьм</w:t>
            </w:r>
            <w:r w:rsidRPr="00D50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ой семестр</w:t>
            </w:r>
          </w:p>
        </w:tc>
        <w:tc>
          <w:tcPr>
            <w:tcW w:w="793" w:type="pct"/>
            <w:shd w:val="clear" w:color="auto" w:fill="FFFFFF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97C54" w:rsidRPr="00D50A92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397C54" w:rsidRPr="00D50A92" w:rsidRDefault="00397C54" w:rsidP="005076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в основы антидопингового обеспечения. Антидопинговый контроль в различных видах спорта. Роль WADA и РУСАДА.</w:t>
            </w:r>
          </w:p>
          <w:p w:rsidR="00397C54" w:rsidRPr="00D50A92" w:rsidRDefault="00397C54" w:rsidP="0050761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понятия «допинг». История использования допинга. Создание службы антидопингового контроля. Основные этапы развития и становления антидопингового контроля в спорте.</w:t>
            </w:r>
          </w:p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Специфичность задач антидопингового контроля в различных видах спорта. Международная конвенция ЮНЕСКО о борьбе с допингом в спорте. Всемирный антидопинговый Кодекс. Роль Всемирного антидопингового агентства и РУСАДА.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97C54" w:rsidRPr="00D50A92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397C54" w:rsidRDefault="00397C54" w:rsidP="0050761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антидопингового контроля в различных видах спорта. </w:t>
            </w:r>
          </w:p>
          <w:p w:rsidR="00397C54" w:rsidRPr="00D50A92" w:rsidRDefault="00397C54" w:rsidP="0050761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антидопингового контроля. Права и обязанности спортсмена при проведении допинг-контроля. Протокол допинг-контроля. </w:t>
            </w:r>
          </w:p>
          <w:p w:rsidR="00397C54" w:rsidRPr="00D50A92" w:rsidRDefault="00397C54" w:rsidP="005076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1,5/5,5</w:t>
            </w:r>
          </w:p>
        </w:tc>
        <w:tc>
          <w:tcPr>
            <w:tcW w:w="793" w:type="pct"/>
            <w:shd w:val="clear" w:color="auto" w:fill="FFFFFF"/>
          </w:tcPr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97C54" w:rsidRPr="00D50A92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397C54" w:rsidRDefault="00397C54" w:rsidP="0050761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аналитические методы, используемые для определения запрещенных субстанций в биологических жидкостях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97C54" w:rsidRDefault="00397C54" w:rsidP="0050761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Анализируемые биологические субстраты (кровь, моча). </w:t>
            </w:r>
          </w:p>
          <w:p w:rsidR="00397C54" w:rsidRPr="00D50A92" w:rsidRDefault="00397C54" w:rsidP="0050761A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E0C">
              <w:rPr>
                <w:rFonts w:ascii="Times New Roman" w:eastAsia="Calibri" w:hAnsi="Times New Roman" w:cs="Times New Roman"/>
                <w:sz w:val="24"/>
                <w:szCs w:val="24"/>
              </w:rPr>
              <w:t>Этапы лабораторных исследований: преаналитический, аналитический и постаналитический 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отбора биологического материала и транспортировка </w:t>
            </w: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 при проведении допинг-контроля.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7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Масс-спектроскопия, иммуноферментный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радиоиммунологический анализы: п</w:t>
            </w: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ринципы современных аналитических методик, обеспечивающих достоверную </w:t>
            </w:r>
            <w:proofErr w:type="spellStart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детекцию</w:t>
            </w:r>
            <w:proofErr w:type="spellEnd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запрещенного препарата/метода или его метаболитов в крови или в моче.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97C54" w:rsidRPr="00D50A92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397C54" w:rsidRPr="00D50A92" w:rsidRDefault="00397C54" w:rsidP="005076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Антидопинговые лаборатории: особенности работы, роль и ответственность в рамках антидопинговой программы</w:t>
            </w:r>
          </w:p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стандарт для лабораторий (МСЛ), разработанный в рамках Всемирной антидопинговой Программы. Роль и ответственность антидопинговой лаборатории. Получение лицензии и контроль качества аналитических процедур. Управление результатами допинг-контроля.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97C54" w:rsidRPr="00D50A92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397C54" w:rsidRPr="00D50A92" w:rsidRDefault="00397C54" w:rsidP="0050761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Запрещенный список WADA. Обновление антидопинговых правил и Запрещенного списка WADA</w:t>
            </w: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субстанций и методов по периодам запрета. Химическая структура веществ, используемых как допинг и их связь с основными метаболическими процессами в организме человека. Обновление антидопинговых правил и Запрещенного списка WADA. Обязательные и необходимые критерии внесения препарата в Запрещенный список.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97C54" w:rsidRPr="00D50A92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397C54" w:rsidRPr="00D50A92" w:rsidRDefault="00397C54" w:rsidP="0050761A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Эффекты различных классов веществ, наиболее часто используемых в качестве допинга на примере анаболических стероидов и стимуляторов ЦНС</w:t>
            </w:r>
            <w:r w:rsidRPr="00D50A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97C54" w:rsidRPr="00D50A92" w:rsidRDefault="00397C54" w:rsidP="00507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Возможные негативные непосредственные и отдаленные последствия приема анаболических андрогенных стероидов. </w:t>
            </w:r>
            <w:proofErr w:type="spellStart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Cвязь</w:t>
            </w:r>
            <w:proofErr w:type="spellEnd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стероидными лекарственными препаратами и риском развития злокачественных новообразований.</w:t>
            </w:r>
          </w:p>
          <w:p w:rsidR="00397C54" w:rsidRPr="00D50A92" w:rsidRDefault="00397C54" w:rsidP="00507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Опасность препаратов, притупляющих чувство усталости, «отодвигающих» развитие охранительного торможения. </w:t>
            </w:r>
          </w:p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Стимулирующие препараты, воздействующие на ЦНС, возбуждающие психомоторную функцию.  Причины повышения физической и психической </w:t>
            </w: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работоспособности и последствия для здоровья спортсмена.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97C54" w:rsidRPr="00D50A92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397C54" w:rsidRPr="00D50A92" w:rsidRDefault="00397C54" w:rsidP="005076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Запрещенные методы. Генный и клеточный допинг</w:t>
            </w:r>
          </w:p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Манипуляции с кровью и ее компонентами, химические и физические манипуляции с </w:t>
            </w:r>
            <w:proofErr w:type="spellStart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биопробами</w:t>
            </w:r>
            <w:proofErr w:type="spellEnd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, генный и клеточный допинг.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97C54" w:rsidRPr="00D50A92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397C54" w:rsidRPr="00D50A92" w:rsidRDefault="00397C54" w:rsidP="005076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Кровяной допинг и субстанции, влияющие на </w:t>
            </w:r>
            <w:proofErr w:type="spellStart"/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эритропоэз</w:t>
            </w:r>
            <w:proofErr w:type="spellEnd"/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97C54" w:rsidRPr="00D50A92" w:rsidRDefault="00397C54" w:rsidP="0050761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Опасность применения кровяного допинга и препаратов эритропоэтинов и агентов, влияющих на </w:t>
            </w:r>
            <w:proofErr w:type="spellStart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эритропоэз</w:t>
            </w:r>
            <w:proofErr w:type="spellEnd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здоровья спортсмена. Контроль за их использованием.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97C54" w:rsidRPr="00D50A92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397C54" w:rsidRPr="00D50A92" w:rsidRDefault="00397C54" w:rsidP="005076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Биологический паспорт спортсмена</w:t>
            </w:r>
          </w:p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Гематологический, стероидный и эндокринный модули биологического паспорта спортсмена. Основные параметры. Особенности оценки гемоглобиновой массы.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97C54" w:rsidRPr="00D50A92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397C54" w:rsidRPr="00D50A92" w:rsidRDefault="00397C54" w:rsidP="005076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Концепция</w:t>
            </w:r>
            <w:r w:rsidRPr="00397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Therapeutic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use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exemptions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TUE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D50A9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антидопингового администрирования и менеджмента (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ADAMS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  <w:p w:rsidR="00397C54" w:rsidRPr="00D50A92" w:rsidRDefault="00397C54" w:rsidP="00507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стандарт по терапевтическому использованию запрещенных субстанций. Запрос на терапевтическое использование, критерии получения разрешения, ретроактивный запрос на терапевтическое использование.</w:t>
            </w:r>
          </w:p>
          <w:p w:rsidR="00397C54" w:rsidRPr="00D50A92" w:rsidRDefault="00397C54" w:rsidP="00507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АДАМС – </w:t>
            </w:r>
            <w:proofErr w:type="spellStart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  <w:proofErr w:type="spellEnd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для сбора и хранения данных. Использование базовых функций системы.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97C54" w:rsidRPr="00D50A92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87" w:type="pct"/>
            <w:shd w:val="clear" w:color="auto" w:fill="FFFFFF"/>
          </w:tcPr>
          <w:p w:rsidR="00397C54" w:rsidRPr="00D50A92" w:rsidRDefault="00397C54" w:rsidP="005076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Допинг как нарушение принципа 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Fair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Play</w:t>
            </w:r>
            <w:r w:rsidRPr="00D5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Борьба с допингом в спорте: пути преодоления кризиса</w:t>
            </w:r>
          </w:p>
          <w:p w:rsidR="00397C54" w:rsidRPr="00D50A92" w:rsidRDefault="00397C54" w:rsidP="00397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запрещенных препаратов -  нарушение принципа честной спортивной борьбы (</w:t>
            </w:r>
            <w:proofErr w:type="spellStart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Fair</w:t>
            </w:r>
            <w:proofErr w:type="spellEnd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Play</w:t>
            </w:r>
            <w:proofErr w:type="spellEnd"/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). Преимущества спортсменов стран с передовой фармакологической и спортивной наукой. Роль политики и средств массовой информации в борьбе с допингом.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юридические, финансовые и репутационные последствия использования допинга на конкретных примерах.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«Двойные стандарты» в спорте. Роль спортивных федераций в борьбе с допингом.  Роль клубов, персонала спортсмена, тренеров по борьбе с допингом. Ответственность спортсмена, составление контрактов спортсмена в </w:t>
            </w:r>
            <w:r w:rsidRPr="00D50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индивидуальных и командных видах спорта. Совершенствование государственной политики в РФ по борьбе с допингом.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93" w:type="pct"/>
            <w:shd w:val="clear" w:color="auto" w:fill="FFFFFF"/>
          </w:tcPr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97C54" w:rsidRPr="00D50A92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Реферативное сообщение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C54" w:rsidRPr="00D50A92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 рубежный контроль - письменная работа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C54" w:rsidRPr="00D50A92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</w:tcPr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5/10</w:t>
            </w:r>
          </w:p>
        </w:tc>
        <w:tc>
          <w:tcPr>
            <w:tcW w:w="578" w:type="pct"/>
            <w:shd w:val="clear" w:color="auto" w:fill="FFFFFF"/>
          </w:tcPr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70,0</w:t>
            </w:r>
          </w:p>
        </w:tc>
        <w:tc>
          <w:tcPr>
            <w:tcW w:w="793" w:type="pct"/>
            <w:shd w:val="clear" w:color="auto" w:fill="FFFFFF"/>
          </w:tcPr>
          <w:p w:rsidR="00397C54" w:rsidRPr="00D50A92" w:rsidRDefault="00397C54" w:rsidP="0050761A">
            <w:pPr>
              <w:rPr>
                <w:rFonts w:ascii="Calibri" w:eastAsia="Calibri" w:hAnsi="Calibri" w:cs="Times New Roman"/>
              </w:rPr>
            </w:pPr>
          </w:p>
        </w:tc>
      </w:tr>
      <w:tr w:rsidR="00397C54" w:rsidRPr="00D50A92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22/30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3" w:type="pct"/>
            <w:shd w:val="clear" w:color="auto" w:fill="FFFFFF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C54" w:rsidRPr="00D50A92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Итоговая сумма баллов 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семестр</w:t>
            </w:r>
          </w:p>
          <w:p w:rsidR="00397C54" w:rsidRPr="00D50A92" w:rsidRDefault="00397C54" w:rsidP="0050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3" w:type="pct"/>
            <w:shd w:val="clear" w:color="auto" w:fill="FFFFFF"/>
          </w:tcPr>
          <w:p w:rsidR="00397C54" w:rsidRPr="00D50A92" w:rsidRDefault="00397C54" w:rsidP="005076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24785" w:rsidRDefault="003D4E6D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54"/>
    <w:rsid w:val="00007C56"/>
    <w:rsid w:val="00397C54"/>
    <w:rsid w:val="003D4E6D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C96F"/>
  <w15:chartTrackingRefBased/>
  <w15:docId w15:val="{54CD5783-31A3-4A2C-8EF1-E4C9756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Биохимия</cp:lastModifiedBy>
  <cp:revision>2</cp:revision>
  <dcterms:created xsi:type="dcterms:W3CDTF">2019-11-20T14:33:00Z</dcterms:created>
  <dcterms:modified xsi:type="dcterms:W3CDTF">2019-11-20T14:33:00Z</dcterms:modified>
</cp:coreProperties>
</file>