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22" w:rsidRDefault="00686522" w:rsidP="00686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86522" w:rsidRPr="002B552B" w:rsidRDefault="00686522" w:rsidP="0068652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686522" w:rsidRPr="002B552B" w:rsidRDefault="00686522" w:rsidP="0068652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спортивная подготовка в избранном виде спорта</w:t>
      </w:r>
    </w:p>
    <w:p w:rsidR="00686522" w:rsidRPr="002B552B" w:rsidRDefault="00686522" w:rsidP="0068652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Нутрициология</w:t>
      </w:r>
      <w:proofErr w:type="spellEnd"/>
    </w:p>
    <w:p w:rsidR="00686522" w:rsidRPr="002B552B" w:rsidRDefault="00686522" w:rsidP="0068652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Профилактической медицины и основ здоровья</w:t>
      </w:r>
    </w:p>
    <w:p w:rsidR="00686522" w:rsidRPr="008E25AB" w:rsidRDefault="00686522" w:rsidP="0068652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8E25AB"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686522" w:rsidRPr="002B552B" w:rsidRDefault="00686522" w:rsidP="00686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7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(на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763"/>
        <w:gridCol w:w="4416"/>
        <w:gridCol w:w="1239"/>
        <w:gridCol w:w="1125"/>
        <w:gridCol w:w="1489"/>
      </w:tblGrid>
      <w:tr w:rsidR="00686522" w:rsidRPr="002B552B" w:rsidTr="001C521D">
        <w:trPr>
          <w:cantSplit/>
          <w:jc w:val="center"/>
        </w:trPr>
        <w:tc>
          <w:tcPr>
            <w:tcW w:w="263" w:type="pct"/>
            <w:shd w:val="clear" w:color="auto" w:fill="FFFFFF"/>
            <w:textDirection w:val="btLr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00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86522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86522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16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86522" w:rsidRPr="002B552B" w:rsidTr="001C521D">
        <w:trPr>
          <w:jc w:val="center"/>
        </w:trPr>
        <w:tc>
          <w:tcPr>
            <w:tcW w:w="4219" w:type="pct"/>
            <w:gridSpan w:val="5"/>
            <w:shd w:val="clear" w:color="auto" w:fill="FFFFFF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Лекция № 1. Ведение в </w:t>
            </w:r>
            <w:proofErr w:type="gramStart"/>
            <w:r w:rsidRPr="00B66389">
              <w:rPr>
                <w:rFonts w:ascii="Times New Roman" w:hAnsi="Times New Roman"/>
                <w:sz w:val="24"/>
                <w:szCs w:val="24"/>
              </w:rPr>
              <w:t>спортивную</w:t>
            </w:r>
            <w:proofErr w:type="gram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нутрициологию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Нутритивный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статус спортсмена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Лекция № 2. Роль протеинов в системе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нутриционной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поддержке спортсмена. Использование протеинов и их производных в спорте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Лекция № 3. Роль жиров и жирных кислот в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>-метаболической поддержке подготовки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6389">
              <w:rPr>
                <w:rFonts w:ascii="Times New Roman" w:hAnsi="Times New Roman"/>
                <w:sz w:val="24"/>
                <w:szCs w:val="24"/>
              </w:rPr>
              <w:t xml:space="preserve">Роль углеводов в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>-метаболической поддержке подготовки спортсменов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Лекция № 4. Роль микронутриентов в 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-метаболической поддержке подготовки спортсменов. Роль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фармаконутриентов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>-метаболической поддержке подготовки спортсменов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FFFFF"/>
          </w:tcPr>
          <w:p w:rsidR="00686522" w:rsidRPr="002B552B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 xml:space="preserve">Семинар 1. Основные цели и задачи спортивной </w:t>
            </w:r>
            <w:proofErr w:type="spellStart"/>
            <w:r w:rsidRPr="00B66389">
              <w:rPr>
                <w:rFonts w:ascii="Times New Roman" w:hAnsi="Times New Roman"/>
                <w:sz w:val="24"/>
                <w:szCs w:val="24"/>
              </w:rPr>
              <w:t>нутрициологии</w:t>
            </w:r>
            <w:proofErr w:type="spellEnd"/>
            <w:r w:rsidRPr="00B66389">
              <w:rPr>
                <w:rFonts w:ascii="Times New Roman" w:hAnsi="Times New Roman"/>
                <w:sz w:val="24"/>
                <w:szCs w:val="24"/>
              </w:rPr>
              <w:t xml:space="preserve">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B66389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89">
              <w:rPr>
                <w:rFonts w:ascii="Times New Roman" w:hAnsi="Times New Roman"/>
                <w:sz w:val="24"/>
                <w:szCs w:val="24"/>
              </w:rPr>
              <w:t>Семинар 2. Использование протеинов и их производных в спорте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>Семинар 3. Использование протеинов и их производных в спорте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 xml:space="preserve">Семинар 4. Роль жиров и жирных кислот в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>-метаболической поддержке подготовки спортсменов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 xml:space="preserve">Семинар 5. Роль углеводов в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 xml:space="preserve">-метаболической поддержке подготовки спортсменов / опрос 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 xml:space="preserve">Семинар 6. Роль микронутриентов в 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 xml:space="preserve">-метаболической поддержке подготовки спортсменов. Роль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фармаконутриентов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>-метаболической поддержке подготовки спортсменов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 xml:space="preserve">Семинар 7.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Микробиом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 xml:space="preserve"> кишечника спортсмена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>Семинар 8. Водно-электролитный баланс и его регуляция при физических нагрузках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 xml:space="preserve">Семинар 9. </w:t>
            </w:r>
            <w:proofErr w:type="spellStart"/>
            <w:r w:rsidRPr="00131DBA">
              <w:rPr>
                <w:rFonts w:ascii="Times New Roman" w:hAnsi="Times New Roman"/>
                <w:sz w:val="24"/>
                <w:szCs w:val="24"/>
              </w:rPr>
              <w:t>Нутритивный</w:t>
            </w:r>
            <w:proofErr w:type="spellEnd"/>
            <w:r w:rsidRPr="00131DBA">
              <w:rPr>
                <w:rFonts w:ascii="Times New Roman" w:hAnsi="Times New Roman"/>
                <w:sz w:val="24"/>
                <w:szCs w:val="24"/>
              </w:rPr>
              <w:t xml:space="preserve"> статус спортсмена / опрос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>Семинар 10. Специальные диеты в спорте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  <w:sz w:val="24"/>
                <w:szCs w:val="24"/>
              </w:rPr>
              <w:t>Семинар 11.</w:t>
            </w:r>
            <w:r w:rsidRPr="00131DBA">
              <w:rPr>
                <w:rFonts w:ascii="Times New Roman" w:hAnsi="Times New Roman"/>
              </w:rPr>
              <w:t xml:space="preserve"> Индивидуальные диеты в спорте</w:t>
            </w:r>
          </w:p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DBA">
              <w:rPr>
                <w:rFonts w:ascii="Times New Roman" w:hAnsi="Times New Roman"/>
              </w:rPr>
              <w:t xml:space="preserve">Семинар 12. </w:t>
            </w:r>
            <w:r w:rsidRPr="00131DBA">
              <w:rPr>
                <w:rFonts w:ascii="Times New Roman" w:hAnsi="Times New Roman"/>
                <w:sz w:val="24"/>
                <w:szCs w:val="24"/>
              </w:rPr>
              <w:t>Особенности построения пищевого рациона спортсменов различных специализаций / письменная работа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271F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522" w:rsidRPr="002B552B" w:rsidTr="001C521D">
        <w:trPr>
          <w:jc w:val="center"/>
        </w:trPr>
        <w:tc>
          <w:tcPr>
            <w:tcW w:w="263" w:type="pct"/>
            <w:shd w:val="clear" w:color="auto" w:fill="FFFFFF"/>
            <w:vAlign w:val="center"/>
          </w:tcPr>
          <w:p w:rsidR="00686522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86522" w:rsidRPr="002B552B" w:rsidRDefault="00686522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pct"/>
            <w:shd w:val="clear" w:color="auto" w:fill="FFFFFF"/>
          </w:tcPr>
          <w:p w:rsidR="00686522" w:rsidRPr="00131DBA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1DBA">
              <w:rPr>
                <w:rFonts w:ascii="Times New Roman" w:hAnsi="Times New Roman"/>
              </w:rPr>
              <w:t>Семинар 13.  Итоговое тестирование / тест</w:t>
            </w:r>
            <w:r w:rsidRPr="00EF2BA1">
              <w:rPr>
                <w:rFonts w:ascii="Times New Roman" w:hAnsi="Times New Roman"/>
                <w:b/>
                <w:sz w:val="24"/>
                <w:szCs w:val="24"/>
              </w:rPr>
              <w:t xml:space="preserve"> 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1" w:type="pct"/>
            <w:shd w:val="clear" w:color="auto" w:fill="FFFFFF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6522" w:rsidRPr="002B552B" w:rsidTr="001C521D">
        <w:trPr>
          <w:jc w:val="center"/>
        </w:trPr>
        <w:tc>
          <w:tcPr>
            <w:tcW w:w="2979" w:type="pct"/>
            <w:gridSpan w:val="3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81" w:type="pct"/>
            <w:shd w:val="clear" w:color="auto" w:fill="FFFFFF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86522" w:rsidRPr="002B552B" w:rsidTr="001C521D">
        <w:trPr>
          <w:jc w:val="center"/>
        </w:trPr>
        <w:tc>
          <w:tcPr>
            <w:tcW w:w="2979" w:type="pct"/>
            <w:gridSpan w:val="3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Промежуточный контроль </w:t>
            </w:r>
            <w:r w:rsidRPr="0027117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271179">
              <w:rPr>
                <w:rFonts w:ascii="Times New Roman" w:hAnsi="Times New Roman"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1" w:type="pct"/>
            <w:shd w:val="clear" w:color="auto" w:fill="FFFFFF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22" w:rsidRPr="002B552B" w:rsidTr="001C521D">
        <w:trPr>
          <w:jc w:val="center"/>
        </w:trPr>
        <w:tc>
          <w:tcPr>
            <w:tcW w:w="2979" w:type="pct"/>
            <w:gridSpan w:val="3"/>
            <w:shd w:val="clear" w:color="auto" w:fill="FFFFFF"/>
            <w:vAlign w:val="center"/>
          </w:tcPr>
          <w:p w:rsidR="00686522" w:rsidRPr="002B552B" w:rsidRDefault="00686522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1" w:type="pct"/>
            <w:shd w:val="clear" w:color="auto" w:fill="FFFFFF"/>
          </w:tcPr>
          <w:p w:rsidR="00686522" w:rsidRPr="0008271F" w:rsidRDefault="00686522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2"/>
    <w:rsid w:val="00106B33"/>
    <w:rsid w:val="006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52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65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52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6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2021-03-09T09:58:00Z</dcterms:created>
  <dcterms:modified xsi:type="dcterms:W3CDTF">2021-03-09T10:05:00Z</dcterms:modified>
</cp:coreProperties>
</file>