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F4" w:rsidRDefault="00603EF4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03EF4" w:rsidRDefault="0087711A">
      <w:pPr>
        <w:keepLines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ТЕХНОЛОГИЧЕСКАЯ КАРТА ДИСЦИПЛИНЫ</w:t>
      </w:r>
    </w:p>
    <w:p w:rsidR="00603EF4" w:rsidRDefault="0087711A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Заочная форма обучения</w:t>
      </w:r>
    </w:p>
    <w:p w:rsidR="00603EF4" w:rsidRDefault="0087711A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Направление: 49.04.03 Спорт</w:t>
      </w:r>
    </w:p>
    <w:p w:rsidR="00603EF4" w:rsidRDefault="0087711A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Профиль подготовки: Медико-биологическое сопровождение спортивной подготовки</w:t>
      </w:r>
    </w:p>
    <w:p w:rsidR="00603EF4" w:rsidRDefault="00877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Дисциплина: </w:t>
      </w:r>
      <w:r>
        <w:rPr>
          <w:rFonts w:ascii="Times New Roman" w:eastAsia="Times New Roman" w:hAnsi="Times New Roman" w:cs="Times New Roman"/>
          <w:sz w:val="24"/>
        </w:rPr>
        <w:t xml:space="preserve">Генетический профиль спортсмена </w:t>
      </w:r>
    </w:p>
    <w:p w:rsidR="00603EF4" w:rsidRDefault="0087711A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Кафедра: профилактической медицины и основ здоровья</w:t>
      </w:r>
    </w:p>
    <w:p w:rsidR="00603EF4" w:rsidRDefault="00603EF4">
      <w:pPr>
        <w:keepLines/>
        <w:suppressAutoHyphens/>
        <w:spacing w:after="0" w:line="240" w:lineRule="auto"/>
        <w:ind w:right="-1158"/>
        <w:rPr>
          <w:rFonts w:ascii="Times New Roman" w:eastAsia="Times New Roman" w:hAnsi="Times New Roman" w:cs="Times New Roman"/>
          <w:sz w:val="24"/>
        </w:rPr>
      </w:pPr>
    </w:p>
    <w:p w:rsidR="00603EF4" w:rsidRDefault="0087711A">
      <w:pPr>
        <w:keepLines/>
        <w:suppressAutoHyphens/>
        <w:spacing w:after="0" w:line="240" w:lineRule="auto"/>
        <w:ind w:right="-11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 2 семестр 4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на 2019/2020 учебный год)                                                                                                           </w:t>
      </w:r>
    </w:p>
    <w:p w:rsidR="00603EF4" w:rsidRDefault="00603EF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</w:p>
    <w:p w:rsidR="00603EF4" w:rsidRDefault="00603EF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7"/>
        <w:gridCol w:w="1071"/>
        <w:gridCol w:w="1541"/>
        <w:gridCol w:w="1479"/>
        <w:gridCol w:w="1379"/>
      </w:tblGrid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Содержание занятий</w:t>
            </w:r>
          </w:p>
          <w:p w:rsidR="00603EF4" w:rsidRDefault="00603EF4">
            <w:pPr>
              <w:keepLines/>
              <w:suppressAutoHyphens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hd w:val="clear" w:color="auto" w:fill="FFFFFF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атте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стации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hd w:val="clear" w:color="auto" w:fill="FFFFFF"/>
              </w:rPr>
              <w:t>Контактная работа (аудиторная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/</w:t>
            </w:r>
          </w:p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hd w:val="clear" w:color="auto" w:fill="FFFFFF"/>
              </w:rPr>
              <w:t>внеаудиторная)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hd w:val="clear" w:color="auto" w:fill="FFFFFF"/>
              </w:rPr>
              <w:t>Минимальное</w:t>
            </w:r>
          </w:p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hd w:val="clear" w:color="auto" w:fill="FFFFFF"/>
              </w:rPr>
              <w:t>количество</w:t>
            </w:r>
          </w:p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баллов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hd w:val="clear" w:color="auto" w:fill="FFFFFF"/>
              </w:rPr>
              <w:t>Максимальное</w:t>
            </w:r>
          </w:p>
          <w:p w:rsidR="00603EF4" w:rsidRDefault="0087711A">
            <w:pPr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hd w:val="clear" w:color="auto" w:fill="FFFFFF"/>
              </w:rPr>
              <w:t>количество</w:t>
            </w:r>
          </w:p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баллов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0" w:line="240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Введение в спортивную генетику; молекулярные основы наследственности и изменчивости.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ТК1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Аудиторная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10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0" w:line="240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Структурные и функциональные характеристики генома человека; генетическое разнообразие человечества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ТК2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Аудиторная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10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Методы анализа генов, ассоциированных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; генетические маркеры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; генетическое тестирование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; комплексная персонифицированная профилактика и реабилитация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</w:rPr>
              <w:t xml:space="preserve"> с учетом генетического потенциала организма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ТК3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Аудиторная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10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нутригенетика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нутригеномика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; </w:t>
            </w:r>
          </w:p>
          <w:p w:rsidR="00603EF4" w:rsidRDefault="0087711A">
            <w:pPr>
              <w:spacing w:after="0" w:line="240" w:lineRule="auto"/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фармакогенетика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фармакогеномика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; их значение для профилактической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и  реабилитационной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 xml:space="preserve">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. Позитивные и негативные последствия использования достижений спортивной генетики. Основные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ия к проведению научного генетического исследования в сфере профессиональной 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Устный опрос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ТК4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Аудиторная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4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10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Контрольная работа </w:t>
            </w:r>
          </w:p>
          <w:p w:rsidR="00603EF4" w:rsidRDefault="00603EF4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603EF4" w:rsidRDefault="00603EF4">
            <w:pPr>
              <w:spacing w:after="0" w:line="240" w:lineRule="auto"/>
              <w:ind w:right="102"/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КР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Внеаудиторная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15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  <w:shd w:val="clear" w:color="auto" w:fill="FFFFFF"/>
              </w:rPr>
              <w:t>30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 минимум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28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70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Промежуточный контроль (зачет)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22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30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                                                                             Итого минимум: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50</w:t>
            </w:r>
          </w:p>
        </w:tc>
        <w:tc>
          <w:tcPr>
            <w:tcW w:w="1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03EF4" w:rsidRDefault="0087711A">
            <w:pPr>
              <w:keepLine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100</w:t>
            </w:r>
          </w:p>
        </w:tc>
      </w:tr>
    </w:tbl>
    <w:p w:rsidR="00603EF4" w:rsidRDefault="00603EF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</w:p>
    <w:p w:rsidR="00603EF4" w:rsidRDefault="00603EF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</w:rPr>
      </w:pP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учебным планом контрольная работа является обязательной формой контроля для студентов заочной формы обучения, в соответствии с положением о текущем контроле и промежуточной аттестации студентов университета контрольная работа является част</w:t>
      </w:r>
      <w:r>
        <w:rPr>
          <w:rFonts w:ascii="Times New Roman" w:eastAsia="Times New Roman" w:hAnsi="Times New Roman" w:cs="Times New Roman"/>
          <w:sz w:val="24"/>
        </w:rPr>
        <w:t xml:space="preserve">ью текущего контроля успеваемости студентов. Процесс подготовки </w:t>
      </w:r>
      <w:r>
        <w:rPr>
          <w:rFonts w:ascii="Times New Roman" w:eastAsia="Times New Roman" w:hAnsi="Times New Roman" w:cs="Times New Roman"/>
          <w:sz w:val="24"/>
        </w:rPr>
        <w:lastRenderedPageBreak/>
        <w:t>и написания контрольных работ позволяет студентам полнее определить свои сильные и слабые стороны и все это учесть при подготовке к Государственной аттестации.</w:t>
      </w:r>
    </w:p>
    <w:p w:rsidR="00603EF4" w:rsidRDefault="0087711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может быть выполнена в межсессионный или сессионный период, аттестация контрольной работы осуществляется в ходе собеседования с преподавателем в часы консультаций. Контрольная работа выполняется студентом самостоятельно. Она должна предс</w:t>
      </w:r>
      <w:r>
        <w:rPr>
          <w:rFonts w:ascii="Times New Roman" w:eastAsia="Times New Roman" w:hAnsi="Times New Roman" w:cs="Times New Roman"/>
          <w:sz w:val="24"/>
        </w:rPr>
        <w:t>тавлять собой исследование, позволяющее определить способности студента решать научные и практические проблемы в рамках изучаемой дисциплины. Выполнение контрольной работы для студентов заочной формы обучения является одной из важнейших форм самостоятельно</w:t>
      </w:r>
      <w:r>
        <w:rPr>
          <w:rFonts w:ascii="Times New Roman" w:eastAsia="Times New Roman" w:hAnsi="Times New Roman" w:cs="Times New Roman"/>
          <w:sz w:val="24"/>
        </w:rPr>
        <w:t>го изучения студентами программного материала. Ее задачами являются: усвоение теоретических положений и методических аспектов изучения дисциплины, выработка необходимых приемов анализа и обобщения теоретических положений и информационных источников, а такж</w:t>
      </w:r>
      <w:r>
        <w:rPr>
          <w:rFonts w:ascii="Times New Roman" w:eastAsia="Times New Roman" w:hAnsi="Times New Roman" w:cs="Times New Roman"/>
          <w:sz w:val="24"/>
        </w:rPr>
        <w:t>е практики; выработка навыков самостоятельной работы с научной литературой и нормативными актами, овладение и закрепление правовой терминологии; расширение научного и профессионального кругозора студента, формирование интереса к научно-исследовательской ра</w:t>
      </w:r>
      <w:r>
        <w:rPr>
          <w:rFonts w:ascii="Times New Roman" w:eastAsia="Times New Roman" w:hAnsi="Times New Roman" w:cs="Times New Roman"/>
          <w:sz w:val="24"/>
        </w:rPr>
        <w:t>боте, приобретение навыков творческого подхода к изучению специальных дисциплин; организация контроля за самостоятельной работой студентов, за тем, насколько успешно выполняется каждым из них учебный план и усваивается материал в объеме, установленном прог</w:t>
      </w:r>
      <w:r>
        <w:rPr>
          <w:rFonts w:ascii="Times New Roman" w:eastAsia="Times New Roman" w:hAnsi="Times New Roman" w:cs="Times New Roman"/>
          <w:sz w:val="24"/>
        </w:rPr>
        <w:t>раммой.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контрольной работы. </w:t>
      </w:r>
      <w:r>
        <w:rPr>
          <w:rFonts w:ascii="Times New Roman" w:eastAsia="Times New Roman" w:hAnsi="Times New Roman" w:cs="Times New Roman"/>
          <w:sz w:val="24"/>
        </w:rPr>
        <w:t xml:space="preserve">В качестве примерных вариантов темы контрольной работы Магистранту могут быть предложены следующие: 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Темы вопросов:</w:t>
      </w:r>
    </w:p>
    <w:p w:rsidR="00603EF4" w:rsidRDefault="0087711A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>Индивидуальные генетические особенности спортсменов. Практическая значимость учета генетически обусловле</w:t>
      </w:r>
      <w:r>
        <w:rPr>
          <w:rFonts w:ascii="Times New Roman" w:eastAsia="Times New Roman" w:hAnsi="Times New Roman" w:cs="Times New Roman"/>
          <w:sz w:val="24"/>
        </w:rPr>
        <w:t xml:space="preserve">нных физических и психических различий в определенном виде спорта. 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 xml:space="preserve">Наследуемость признаков и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тренируемость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физических качеств, важных для спортивной успешности в определенном виде спорта. 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Одаренность и гениальность в спорте. Структура и частота поя</w:t>
      </w:r>
      <w:r>
        <w:rPr>
          <w:rFonts w:ascii="Times New Roman" w:eastAsia="Times New Roman" w:hAnsi="Times New Roman" w:cs="Times New Roman"/>
          <w:sz w:val="24"/>
        </w:rPr>
        <w:t>вления спортивного таланта. Изучение генетических особенностей спортивной одаренности в определенном виде спорта.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ab/>
        <w:t>Генетически обусловленные психологические признаки человека, значимые для занятий определенными видами спорта.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Генетически обусловленные</w:t>
      </w:r>
      <w:r>
        <w:rPr>
          <w:rFonts w:ascii="Times New Roman" w:eastAsia="Times New Roman" w:hAnsi="Times New Roman" w:cs="Times New Roman"/>
          <w:sz w:val="24"/>
        </w:rPr>
        <w:t xml:space="preserve"> морфологические признаки человека, значимые для занятий определенными видами спорта.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  <w:t>Генетически обусловленные физиологические признаки человека, значимые для занятий определенными видами спорта.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  <w:t>Генетически обусловленные биохимические признаки чело</w:t>
      </w:r>
      <w:r>
        <w:rPr>
          <w:rFonts w:ascii="Times New Roman" w:eastAsia="Times New Roman" w:hAnsi="Times New Roman" w:cs="Times New Roman"/>
          <w:sz w:val="24"/>
        </w:rPr>
        <w:t>века, значимые для занятий определенными видами спорта.</w:t>
      </w:r>
    </w:p>
    <w:p w:rsidR="00603EF4" w:rsidRDefault="0087711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Разработка рекомендаций по адекватному генетическим особенностям выбору спортивной специализации, режима тренировок и стиля соревновательной деятельности, профилактических и реабилитационных меропр</w:t>
      </w:r>
      <w:r>
        <w:rPr>
          <w:rFonts w:ascii="Times New Roman" w:eastAsia="Times New Roman" w:hAnsi="Times New Roman" w:cs="Times New Roman"/>
          <w:sz w:val="24"/>
        </w:rPr>
        <w:t>иятий.</w:t>
      </w:r>
    </w:p>
    <w:p w:rsidR="00603EF4" w:rsidRDefault="0060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03EF4" w:rsidRDefault="0087711A">
      <w:pPr>
        <w:tabs>
          <w:tab w:val="left" w:pos="0"/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Шкала критериев оценки контрольной работы</w:t>
      </w:r>
    </w:p>
    <w:p w:rsidR="00603EF4" w:rsidRDefault="0087711A">
      <w:pPr>
        <w:tabs>
          <w:tab w:val="left" w:pos="567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 баллов – контрольная работа не представлена.</w:t>
      </w:r>
    </w:p>
    <w:p w:rsidR="00603EF4" w:rsidRDefault="0087711A">
      <w:pPr>
        <w:tabs>
          <w:tab w:val="left" w:pos="567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Минимально – 15 баллов. </w:t>
      </w:r>
    </w:p>
    <w:p w:rsidR="00603EF4" w:rsidRDefault="0087711A">
      <w:pPr>
        <w:tabs>
          <w:tab w:val="left" w:pos="567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Максимально – 30 баллов.</w:t>
      </w:r>
    </w:p>
    <w:p w:rsidR="00603EF4" w:rsidRDefault="00603EF4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03EF4" w:rsidRDefault="0087711A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Критерии оценки контрольной работы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Итоговая сумма баллов складывается исходя из оценки по двум критериям: 1) доклад и содержание; 2) структура и оформление работы. В результате студент может набрать от 12 до 30 баллов, за счёт суммирования баллов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этим  критериям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.</w:t>
      </w:r>
    </w:p>
    <w:p w:rsidR="00603EF4" w:rsidRDefault="0060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751"/>
        <w:gridCol w:w="4314"/>
        <w:gridCol w:w="751"/>
      </w:tblGrid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Доклад и содержание</w:t>
            </w: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уктура и оформление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 общее представление о предмете исследования, называет основные данные исследования с незначительными ошибками.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Конспектирование до десяти рекомендованных печатных источников. Объём контрольной составляет 20 страниц. Выполнение минимальных требований по оформлению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 общее представление о предмете исследования, называет основные данные и характеристики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предмета исследования без ошибок.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Конспектирование десяти печатных рекомендованных источников.  Объём контрольной составляет 20 страниц. Выполнение минимальных требований по оформлению работы.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Даёт достаточно полное описание предмета исследования, называет основные данные и характеристики предмета исследования без ошибок.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десяти рекомендованных печатных источников.  Объём контрольной составляет 20 и более страниц. Оформление рабо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соответствует требованиям. Имеются ссылки в тексте на литературные источники.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Даёт описание, называет основные данные и характеристики предмета исследования без ошибок. Анализирует динамику развития, современное состояние и перспективы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десяти рекомендованных печатных источников, использование электронных ресурсов. Объём контрольной составляет 20 и более страниц. Оформление работы соответствует требованиям.  Имеются ссылки в тексте на литературные источники.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Даёт полное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развёрнутое описание предмета исследования. Анализирует динамику развития, выделяет и характеризует факторы. Анализирует современное состояние и перспективы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до пятнадцати рекомендованных печатных источников, использование электронных ресурсов.  Объём контрольной составляет 25 страниц. Оформление работы соответствует требованиям. Имеются ссылки в тексте на литературные источники.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Даёт полную х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пятнадцати печатных источников за последние 10 лет. Оформление соответствует 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ебованиям, имеется иллюстративный материал в виде рисунков и таблиц. Объём контрольной составляет 25 страниц. Оформление соответствует требованиям. Имеются ссылки на литературные источники.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Даёт полную характеристику предмета исследования. Анализирует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динамику развития, выделяет и характеризует факторы. Анализирует современное состояние и перспективы развития. Активно использует наглядные примеры из литературы и практической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пятнадцати печатных источников за последние 5 лет, использование электронных ресурсов. Оформление работы соответствует требованиям, имеется иллюстративный материал в виде рисунков и таблиц. Объём контрольной составляет более 25 страниц. Ссылк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в тексте на литературные источники соответствуют списку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</w:tr>
      <w:tr w:rsidR="00603E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Даёт полную характеристику предмета исследования. Анализирует динамику развития, выделяет и характеризует факторы. Анализирует современное состояние и перспективы развития. Активно и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спользует наглядные примеры из литературы и практической деятельности. Рассматривает предмет в междисциплинарных связях.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Реферирование более 15-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ти  рекомендованных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печатных источников, использование электронных ресурсов. Оформление работы соответствует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требованиям, имеется иллюстративный материал в виде рисунков и таблиц, приложения. Объём контрольной около 30 страниц. Ссылки в тексте на литературные источники соответствуют списку литературы.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EF4" w:rsidRDefault="0087711A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</w:tbl>
    <w:p w:rsidR="00603EF4" w:rsidRDefault="00603E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3EF4" w:rsidRDefault="0087711A">
      <w:pPr>
        <w:tabs>
          <w:tab w:val="left" w:pos="0"/>
          <w:tab w:val="left" w:pos="142"/>
          <w:tab w:val="left" w:pos="284"/>
          <w:tab w:val="left" w:pos="709"/>
          <w:tab w:val="righ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указания по выполнению контрольной работы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контрольной работы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учебным планом НГУ им. </w:t>
      </w:r>
      <w:proofErr w:type="spellStart"/>
      <w:r>
        <w:rPr>
          <w:rFonts w:ascii="Times New Roman" w:eastAsia="Times New Roman" w:hAnsi="Times New Roman" w:cs="Times New Roman"/>
          <w:sz w:val="24"/>
        </w:rPr>
        <w:t>П.Ф.Лесгафта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направлению подготовки 49.04.03 - «Спорт», предусматривается выполнение контрольной работы в 4 семестре по дисциплине «Генетический профиль спортсмена». 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должна представлять собой исследование, позволяющее определить способности студента решать научные и практические проблемы в рамках изучаемой дисциплины. Выполнение контрольной работы для студентов заочной формы обучения является одной и</w:t>
      </w:r>
      <w:r>
        <w:rPr>
          <w:rFonts w:ascii="Times New Roman" w:eastAsia="Times New Roman" w:hAnsi="Times New Roman" w:cs="Times New Roman"/>
          <w:sz w:val="24"/>
        </w:rPr>
        <w:t>з важнейших форм самостоятельного изучения студентами программного материала. Ее задачами являются: усвоение теоретических положений и методических аспектов изучения дисциплины, выработка необходимых приемов анализа и обобщения теоретических положений и ин</w:t>
      </w:r>
      <w:r>
        <w:rPr>
          <w:rFonts w:ascii="Times New Roman" w:eastAsia="Times New Roman" w:hAnsi="Times New Roman" w:cs="Times New Roman"/>
          <w:sz w:val="24"/>
        </w:rPr>
        <w:t>формационных источников, а также практики; выработка навыков самостоятельной работы с научной литературой и нормативными актами, овладение и закрепление правовой терминологии; расширение научного и профессионального кругозора студента, формирование интерес</w:t>
      </w:r>
      <w:r>
        <w:rPr>
          <w:rFonts w:ascii="Times New Roman" w:eastAsia="Times New Roman" w:hAnsi="Times New Roman" w:cs="Times New Roman"/>
          <w:sz w:val="24"/>
        </w:rPr>
        <w:t>а к научно-исследовательской работе, приобретение навыков творческого подхода к изучению специальных дисциплин; организация контроля за самостоятельной работой студентов, за тем, насколько успешно выполняется каждым из них учебный план и усваивается матери</w:t>
      </w:r>
      <w:r>
        <w:rPr>
          <w:rFonts w:ascii="Times New Roman" w:eastAsia="Times New Roman" w:hAnsi="Times New Roman" w:cs="Times New Roman"/>
          <w:sz w:val="24"/>
        </w:rPr>
        <w:t>ал в объеме, установленном программой.</w:t>
      </w:r>
    </w:p>
    <w:p w:rsidR="00603EF4" w:rsidRDefault="0087711A">
      <w:pPr>
        <w:tabs>
          <w:tab w:val="left" w:pos="44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указания по написанию контрольной работы</w:t>
      </w:r>
    </w:p>
    <w:p w:rsidR="00603EF4" w:rsidRDefault="0087711A">
      <w:pPr>
        <w:tabs>
          <w:tab w:val="left" w:pos="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контрольной работы выбирается студентом самостоятельно из предлагаемого кафедрой примерного перечня с учетом собственных интересов и возможностей. Контрольная</w:t>
      </w:r>
      <w:r>
        <w:rPr>
          <w:rFonts w:ascii="Times New Roman" w:eastAsia="Times New Roman" w:hAnsi="Times New Roman" w:cs="Times New Roman"/>
          <w:sz w:val="24"/>
        </w:rPr>
        <w:t xml:space="preserve"> работа выполняется на основе теоретического анализа и обобщения данных научной и научно-методической литературы.</w:t>
      </w:r>
    </w:p>
    <w:p w:rsidR="00603EF4" w:rsidRDefault="0087711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Студент магистратуры должен подобрать литературу по теме контрольной работы, проанализировать её и системно изложить результаты этого анализа.</w:t>
      </w:r>
      <w:r>
        <w:rPr>
          <w:rFonts w:ascii="Times New Roman" w:eastAsia="Times New Roman" w:hAnsi="Times New Roman" w:cs="Times New Roman"/>
          <w:sz w:val="24"/>
        </w:rPr>
        <w:t xml:space="preserve"> При этом следует излагать собственные умозаключения и формировать обобщения и выводы. Поощряется наличие в контрольной работе рисунков и таблиц при наличии аргументированной интерпретации.</w:t>
      </w:r>
    </w:p>
    <w:p w:rsidR="00603EF4" w:rsidRDefault="0087711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контрольной работы должно включать в себя план, введени</w:t>
      </w:r>
      <w:r>
        <w:rPr>
          <w:rFonts w:ascii="Times New Roman" w:eastAsia="Times New Roman" w:hAnsi="Times New Roman" w:cs="Times New Roman"/>
          <w:sz w:val="24"/>
        </w:rPr>
        <w:t xml:space="preserve">е, несколько параграфов или глав, заключение (выводы) и список литературы, изложенный строго по алфавиту и в соответствии с ГОСТом. Список литературы должен содержать 10-20 научных источников, 80% которых должны быть опубликованы за последние 5 лет, в том </w:t>
      </w:r>
      <w:r>
        <w:rPr>
          <w:rFonts w:ascii="Times New Roman" w:eastAsia="Times New Roman" w:hAnsi="Times New Roman" w:cs="Times New Roman"/>
          <w:sz w:val="24"/>
        </w:rPr>
        <w:t xml:space="preserve">числе не менее 5 источников на иностранных языках, с непосредственными ссылками в тексте контрольной работы и полными выходными данными в списке литературы. В </w:t>
      </w:r>
      <w:proofErr w:type="gramStart"/>
      <w:r>
        <w:rPr>
          <w:rFonts w:ascii="Times New Roman" w:eastAsia="Times New Roman" w:hAnsi="Times New Roman" w:cs="Times New Roman"/>
          <w:sz w:val="24"/>
        </w:rPr>
        <w:t>качестве  информационных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источников студенту магистратуры рекомендуются научные интернет-издания,</w:t>
      </w:r>
      <w:r>
        <w:rPr>
          <w:rFonts w:ascii="Times New Roman" w:eastAsia="Times New Roman" w:hAnsi="Times New Roman" w:cs="Times New Roman"/>
          <w:sz w:val="24"/>
        </w:rPr>
        <w:t xml:space="preserve"> а также профильные журналы.</w:t>
      </w:r>
    </w:p>
    <w:p w:rsidR="00603EF4" w:rsidRDefault="0087711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представляется в электронном и печатном варианте на формате А4. Объем работы – 15-30 страниц. Титульный лист контрольной работы должен содержать тему работы, курс, группу, фамилию, инициалы автора. В ходе соответствующей</w:t>
      </w:r>
      <w:r>
        <w:rPr>
          <w:rFonts w:ascii="Times New Roman" w:eastAsia="Times New Roman" w:hAnsi="Times New Roman" w:cs="Times New Roman"/>
          <w:sz w:val="24"/>
        </w:rPr>
        <w:t xml:space="preserve"> сессии студенту представляется возможность 10-минутного доклада по теме контрольной работы, после чего преподаватель выставляет окончательную сумму баллов. При этом помимо оценки качества оформления работы, также оценивается наличие собственных умозаключе</w:t>
      </w:r>
      <w:r>
        <w:rPr>
          <w:rFonts w:ascii="Times New Roman" w:eastAsia="Times New Roman" w:hAnsi="Times New Roman" w:cs="Times New Roman"/>
          <w:sz w:val="24"/>
        </w:rPr>
        <w:t xml:space="preserve">ний, степень аргументации выводов, уровень и качество владения представляемого материала, наличие анализа современной литературы, стиль и язык изложения материала работы, уверенность и профессионализм при выступлении по теме. Контрольная работа может быть </w:t>
      </w:r>
      <w:r>
        <w:rPr>
          <w:rFonts w:ascii="Times New Roman" w:eastAsia="Times New Roman" w:hAnsi="Times New Roman" w:cs="Times New Roman"/>
          <w:sz w:val="24"/>
        </w:rPr>
        <w:t xml:space="preserve">также представлена студентом в межсессионный период, в часы консультаций преподавателя. </w:t>
      </w:r>
    </w:p>
    <w:p w:rsidR="00603EF4" w:rsidRDefault="0087711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выполнения всех требований по оформлению работы и полного соответствия содержательной части работы она может быть зачтена студенту без устного доклада, при эт</w:t>
      </w:r>
      <w:r>
        <w:rPr>
          <w:rFonts w:ascii="Times New Roman" w:eastAsia="Times New Roman" w:hAnsi="Times New Roman" w:cs="Times New Roman"/>
          <w:sz w:val="24"/>
        </w:rPr>
        <w:t>ом студент набирает максимально 15 баллов.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Общие требования к КОНТРОЛЬНОЙ работе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должна быть выполнена с использованием компьютера и принтера на одной стороне листа белой бумаги формата А4 через одинарный интервал. Цвет шрифта должен быт</w:t>
      </w:r>
      <w:r>
        <w:rPr>
          <w:rFonts w:ascii="Times New Roman" w:eastAsia="Times New Roman" w:hAnsi="Times New Roman" w:cs="Times New Roman"/>
          <w:sz w:val="24"/>
        </w:rPr>
        <w:t xml:space="preserve">ь черным,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>, размер знаков - 14. Текст следует печатать, соблюдая следующие размеры полей: правое, верхнее и нижнее – 1,5 см, левое – 2,5 см. Отступ первой строки 1,25 см. Страницы нумеруются арабскими цифрами, соблюдая сквозную нумерац</w:t>
      </w:r>
      <w:r>
        <w:rPr>
          <w:rFonts w:ascii="Times New Roman" w:eastAsia="Times New Roman" w:hAnsi="Times New Roman" w:cs="Times New Roman"/>
          <w:sz w:val="24"/>
        </w:rPr>
        <w:t xml:space="preserve">ию по всему тексту работы в центре верхней части листа посередине. Титульный лист включается в общую нумерацию страниц. Номер страницы на титульном листе не проставляется. </w:t>
      </w:r>
      <w:r>
        <w:rPr>
          <w:rFonts w:ascii="Times New Roman" w:eastAsia="Times New Roman" w:hAnsi="Times New Roman" w:cs="Times New Roman"/>
          <w:color w:val="000000"/>
          <w:sz w:val="24"/>
        </w:rPr>
        <w:t>В работе не допускаются сокращения слов, кроме установленных правилами русской орфог</w:t>
      </w:r>
      <w:r>
        <w:rPr>
          <w:rFonts w:ascii="Times New Roman" w:eastAsia="Times New Roman" w:hAnsi="Times New Roman" w:cs="Times New Roman"/>
          <w:color w:val="000000"/>
          <w:sz w:val="24"/>
        </w:rPr>
        <w:t>рафии, соответствующими государственными стандартами. Не допускается применение оборотов разговорной речи, сленга. Не следует использовать для одного и того же понятия различные термины, близкие по смыслу (синонимы), а также иностранные слова и термины 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наличии равнозначных слов и терминов в русском языке. 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Титульный ЛИСТ КОНТРОЛЬНОЙ работы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верхнем поле по центру указывается полное наименование учебного заведения. Ниже справа с заглавной буквы указывается наименование кафедры. Ниже посередине название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направления подготовки и профиля,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обычный, размер 14,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межстрочный интервал 1, выравнивание по середине. Ниже название работы без слова «тема» и в кавычки не заключается. Заглавие должно соответствовать основному содержанию работы.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размер 14,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межстрочный интервал 1, выравнивание по центру, буквы прописные, полужирные. Ниже по центру: контрольная работа магистранта межстрочный интервал 1. Внизу страницы по центру: Санкт-Петербург, 2019 (Приложение А).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ВВедение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босновывается актуальность выбранной темы,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современное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состояние проблемы.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 это та причина, по которой именно сейчас, в настоящее время, возникла потребность исследовать ее, это ее злободневность. Освещение актуальности должно быть немногосло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вным, но конкретным и доказательным. Начинать ее описание издалека нет необходимости. Достаточно в пределах 1 страницы компьютерного текста показать главное - суть проблемной ситуации, из чего и будет видна актуальность выбранной темы. 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Анализ научной и на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учно-методической литературы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текст работы следует делить на разделы. При делении текста на разделы необходимо, чтобы каждый из них содержал законченную информацию. Разделы должны иметь заголовки, которые четко и кратко отражают их содержание. 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Обратите внимание, что при написании этого раздела работы Вы должны ознакомиться с первоисточниками, желательно иметь краткий конспект статьи или другого источника (при необходимости предоставить их руководителю). В обзоре литературе необходимо представить</w:t>
      </w:r>
      <w:r>
        <w:rPr>
          <w:rFonts w:ascii="Times New Roman" w:eastAsia="Times New Roman" w:hAnsi="Times New Roman" w:cs="Times New Roman"/>
          <w:sz w:val="24"/>
        </w:rPr>
        <w:t xml:space="preserve"> мнения многих авторов, при этом необходимо высказывать и свое суждение по рассматриваемому вопросу, обсуждая и анализируя мнения специалистов. Каждый раздел </w:t>
      </w:r>
      <w:r>
        <w:rPr>
          <w:rFonts w:ascii="Times New Roman" w:eastAsia="Times New Roman" w:hAnsi="Times New Roman" w:cs="Times New Roman"/>
          <w:b/>
          <w:sz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</w:rPr>
        <w:t xml:space="preserve">заканчиваться кратким </w:t>
      </w:r>
      <w:r>
        <w:rPr>
          <w:rFonts w:ascii="Times New Roman" w:eastAsia="Times New Roman" w:hAnsi="Times New Roman" w:cs="Times New Roman"/>
          <w:sz w:val="24"/>
          <w:u w:val="single"/>
        </w:rPr>
        <w:t>заключением</w:t>
      </w:r>
      <w:r>
        <w:rPr>
          <w:rFonts w:ascii="Times New Roman" w:eastAsia="Times New Roman" w:hAnsi="Times New Roman" w:cs="Times New Roman"/>
          <w:sz w:val="24"/>
        </w:rPr>
        <w:t>, резюмирующим Ваше мнение по теме.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Библиографические ссыл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ки указываются в соответствии с ГОСТ РФ 7.0.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5.-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2008 «Библиографическая ссылка: общие требования и правила оформления».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Внутритекстовые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библиографические ссылки на авторов в тексте работы могут указываться в середине или в конце абзаца следующим образом: (П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латонов В.Н., 2010); В.Н. Платонов (2010) считает, что; если издание идет под заглавием (авторов 4 и более), то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ссылка на книгу указывается следующим образом (Платонов В.Н. и др., 2018). Все указанные работы и авторы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обязательно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должны быть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представлены в списке литературы. 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ЗАКЛЮЧЕНИЕ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Заключение должно формулироваться кратко и четко в контексте медико-биологического сопровождения спортивной деятельности.</w:t>
      </w:r>
    </w:p>
    <w:p w:rsidR="00603EF4" w:rsidRDefault="00877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Список литературы</w:t>
      </w:r>
    </w:p>
    <w:p w:rsidR="00603EF4" w:rsidRDefault="0087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этом разделе перечислить все использованные в работе источники. Не следует включать в список источники, на которые нет ссылок в тексте. Список литературы оформляется в соответствии с ГОСТ 7.1-2003 «Библиографическая запись. Библиографическое описание: Об</w:t>
      </w:r>
      <w:r>
        <w:rPr>
          <w:rFonts w:ascii="Times New Roman" w:eastAsia="Times New Roman" w:hAnsi="Times New Roman" w:cs="Times New Roman"/>
          <w:sz w:val="24"/>
        </w:rPr>
        <w:t>щие требования и правила составления». Список литературы оформляется в алфавитном порядке и хронологической последовательности издания (одним автором). Список электронных ресурсов оформляется в соответствии с ГОСТ 7.82-2001 «Библиографическая запись. Библи</w:t>
      </w:r>
      <w:r>
        <w:rPr>
          <w:rFonts w:ascii="Times New Roman" w:eastAsia="Times New Roman" w:hAnsi="Times New Roman" w:cs="Times New Roman"/>
          <w:sz w:val="24"/>
        </w:rPr>
        <w:t>ографическое описании электронных ресурсов». Список литературы должен содержать 10-20 источников, 80% которых должны быть опубликованы за последние 5 лет, в том числе не менее 5 на иностранных языках. Это должны быть монографии, статьи, авторефераты, т.д.</w:t>
      </w:r>
    </w:p>
    <w:p w:rsidR="00603EF4" w:rsidRDefault="00603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3EF4" w:rsidRDefault="00603EF4">
      <w:pPr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603EF4" w:rsidRDefault="0060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</w:p>
    <w:p w:rsidR="00603EF4" w:rsidRDefault="00603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sectPr w:rsidR="0060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F4"/>
    <w:rsid w:val="00603EF4"/>
    <w:rsid w:val="008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650E2-90D6-458E-8BF6-14DD6EE0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Берёзкина</dc:creator>
  <cp:lastModifiedBy>Юлия Берёзкина</cp:lastModifiedBy>
  <cp:revision>2</cp:revision>
  <dcterms:created xsi:type="dcterms:W3CDTF">2021-02-24T13:53:00Z</dcterms:created>
  <dcterms:modified xsi:type="dcterms:W3CDTF">2021-02-24T13:53:00Z</dcterms:modified>
</cp:coreProperties>
</file>