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1C" w:rsidRDefault="000726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ТЕХНОЛОГИЧЕСКАЯ КАРТА ДИСЦИПЛИНЫ </w:t>
      </w:r>
    </w:p>
    <w:p w:rsidR="00F36C1C" w:rsidRDefault="000726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hd w:val="clear" w:color="auto" w:fill="FFFFFF"/>
        </w:rPr>
        <w:t xml:space="preserve">Заочная форма обучения </w:t>
      </w:r>
    </w:p>
    <w:p w:rsidR="00F36C1C" w:rsidRDefault="0007265C">
      <w:pPr>
        <w:spacing w:after="0" w:line="240" w:lineRule="auto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</w:rPr>
        <w:t>49.03.01 «Физическая культура»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</w:p>
    <w:p w:rsidR="00F36C1C" w:rsidRDefault="000726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Профиль подготовки: Спортивная подготовка в избранном виде спорта</w:t>
      </w:r>
    </w:p>
    <w:p w:rsidR="00F36C1C" w:rsidRDefault="000726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Дисциплина: Основы спортивной генетики</w:t>
      </w:r>
    </w:p>
    <w:p w:rsidR="00F36C1C" w:rsidRDefault="0007265C">
      <w:pPr>
        <w:spacing w:after="0" w:line="240" w:lineRule="auto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Кафедра профилактической медицины и основ здоровья</w:t>
      </w:r>
    </w:p>
    <w:p w:rsidR="00F36C1C" w:rsidRDefault="0007265C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</w:rPr>
        <w:t>4 курс 7 семестр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6C1C" w:rsidRDefault="0007265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 20  /20   учебный год)</w:t>
      </w:r>
    </w:p>
    <w:p w:rsidR="00F36C1C" w:rsidRDefault="00F36C1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812"/>
        <w:gridCol w:w="3958"/>
        <w:gridCol w:w="1151"/>
        <w:gridCol w:w="1158"/>
        <w:gridCol w:w="1534"/>
      </w:tblGrid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№ занятия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Посеща-емость</w:t>
            </w:r>
          </w:p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 балл</w:t>
            </w:r>
          </w:p>
        </w:tc>
        <w:tc>
          <w:tcPr>
            <w:tcW w:w="4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занятий и виды контроля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баллов</w:t>
            </w:r>
          </w:p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min / max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Накопи-тельная «стоимость» /</w:t>
            </w:r>
          </w:p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часов самостоятельной работы на подготовку к видам контроля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0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Седьмой семестр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F36C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Лекция № 1. Цели, задачи, методы и этапы развития спортивной генетики.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ТК 1 - устный опрос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3/10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Лекция №2. Нутригеномика и  нутригенетика, фармакогеномика  и фармакогенетика в ФКиС. Проблема генного допинга и способы ее решения. 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0/0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Семинарское занятие №1. Геном человека. Спортивная генетика и генетика физической активности. ТК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2 - устный опрос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3/10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Семинарское занятие № 2. Методы анализа генов, ассоциированных с занятиями ФКиС. Спортивная фармакогенетика и фармакогеномика.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ТК 3 - устный опрос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3/10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F36C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15/30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рубежный контроль - тестирование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4/10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07265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22/30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F36C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Итоговая сумма баллов за ___семестр</w:t>
            </w:r>
          </w:p>
          <w:p w:rsidR="00F36C1C" w:rsidRDefault="00F36C1C">
            <w:pPr>
              <w:spacing w:after="0" w:line="240" w:lineRule="auto"/>
              <w:jc w:val="both"/>
            </w:pP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50/100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36C1C" w:rsidRDefault="00F36C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36C1C" w:rsidRDefault="00F36C1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</w:rPr>
      </w:pPr>
    </w:p>
    <w:p w:rsidR="00F36C1C" w:rsidRDefault="000726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</w:rPr>
        <w:t>Контрольная работа - Внеаудиторная работа.</w:t>
      </w:r>
    </w:p>
    <w:p w:rsidR="00F36C1C" w:rsidRDefault="0007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Перечень тем: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Материальные носители наследственной информации и этапы ее реализации. 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История и современное состояние изучения генов, ассоциированных с физической активностью.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Гены противопоказаний и предрасположенности к занятиям определенными видами физической культуры и спорта. 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Строение и функционирование генов, определяющих развитие физических и психических качеств. 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Популяционные исследования ассоциации генетических маркер</w:t>
      </w:r>
      <w:r>
        <w:rPr>
          <w:rFonts w:ascii="Times New Roman" w:eastAsia="Times New Roman" w:hAnsi="Times New Roman" w:cs="Times New Roman"/>
        </w:rPr>
        <w:t xml:space="preserve">ов с характеристиками физической работоспособности и свойствами нервной системы, важными для успешного осуществления спортивной деятельности. 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Правила формирования групп испытуемых для генетических исследований в ФКиС. Стратификация. 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Молекулярные методы а</w:t>
      </w:r>
      <w:r>
        <w:rPr>
          <w:rFonts w:ascii="Times New Roman" w:eastAsia="Times New Roman" w:hAnsi="Times New Roman" w:cs="Times New Roman"/>
        </w:rPr>
        <w:t>нализа генов, определяющих спортивные достижения.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Определение и классификация маркеров в ФКиС. 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Генетические маркеры выносливости, быстроты и силы, личностных характеристик и умственных способностей человека.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Современное состояние и возможности генетическо</w:t>
      </w:r>
      <w:r>
        <w:rPr>
          <w:rFonts w:ascii="Times New Roman" w:eastAsia="Times New Roman" w:hAnsi="Times New Roman" w:cs="Times New Roman"/>
        </w:rPr>
        <w:t xml:space="preserve">го тестирования в физической культуре и спорте. 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Генетический паспорт спортсмена. Адекватный генетическим особенностям выбор спортивной специализации, режима тренировок и стиля соревновательной деятельности. 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Медико-генетическое консультирование людей, зан</w:t>
      </w:r>
      <w:r>
        <w:rPr>
          <w:rFonts w:ascii="Times New Roman" w:eastAsia="Times New Roman" w:hAnsi="Times New Roman" w:cs="Times New Roman"/>
        </w:rPr>
        <w:t xml:space="preserve">имающихся физической культурой и спортом. 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Этические аспекты применения генетического тестирования в физической культуре и спорте.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Профилактическая работа в ФКиС на основе анализа индивидуальной  генетической предрасположенности к тем или иным заболеваниям</w:t>
      </w:r>
      <w:r>
        <w:rPr>
          <w:rFonts w:ascii="Times New Roman" w:eastAsia="Times New Roman" w:hAnsi="Times New Roman" w:cs="Times New Roman"/>
        </w:rPr>
        <w:t xml:space="preserve"> и  нарушениям функций организма. </w:t>
      </w:r>
    </w:p>
    <w:p w:rsidR="00F36C1C" w:rsidRDefault="0007265C">
      <w:pPr>
        <w:numPr>
          <w:ilvl w:val="0"/>
          <w:numId w:val="1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Комплексная персонифицированная реабилитация в ФКиС с учетом генетических и эпигенетических особенностей организма.</w:t>
      </w:r>
    </w:p>
    <w:p w:rsidR="00F36C1C" w:rsidRDefault="000726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результатам контрольной работы студент может набрать от 12 до 30 баллов.</w:t>
      </w:r>
    </w:p>
    <w:p w:rsidR="00F36C1C" w:rsidRDefault="00F36C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6C1C" w:rsidRDefault="000726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учебным пла</w:t>
      </w:r>
      <w:r>
        <w:rPr>
          <w:rFonts w:ascii="Times New Roman" w:eastAsia="Times New Roman" w:hAnsi="Times New Roman" w:cs="Times New Roman"/>
        </w:rPr>
        <w:t>ном контрольная работа является обязательной формой контроля для студентов заочной формы обучения, в соответствии с положением о текущем контроле и промежуточной аттестации студентов университета контрольная работа является частью текущего контроля успевае</w:t>
      </w:r>
      <w:r>
        <w:rPr>
          <w:rFonts w:ascii="Times New Roman" w:eastAsia="Times New Roman" w:hAnsi="Times New Roman" w:cs="Times New Roman"/>
        </w:rPr>
        <w:t>мости студентов. Процесс подготовки контрольных работ позволяет студентам полнее определить свои сильные и слабые стороны. Контрольная работа может быть выполнена в межсессионный или сессионный период, аттестация контрольной работы осуществляется в ходе ко</w:t>
      </w:r>
      <w:r>
        <w:rPr>
          <w:rFonts w:ascii="Times New Roman" w:eastAsia="Times New Roman" w:hAnsi="Times New Roman" w:cs="Times New Roman"/>
        </w:rPr>
        <w:t>нструирования макетов, иллюстрирующих принципы организации и реализации наследственной информации о признаках человека, значимых для занятий ФКиС, и собеседования с преподавателем в часы консультаций. Контрольная работа выполняется студентом самостоятельно</w:t>
      </w:r>
      <w:r>
        <w:rPr>
          <w:rFonts w:ascii="Times New Roman" w:eastAsia="Times New Roman" w:hAnsi="Times New Roman" w:cs="Times New Roman"/>
        </w:rPr>
        <w:t xml:space="preserve">. </w:t>
      </w:r>
    </w:p>
    <w:p w:rsidR="00F36C1C" w:rsidRDefault="0007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Рекомендации по подготовке контрольных работ, критерии их оценки:</w:t>
      </w:r>
    </w:p>
    <w:p w:rsidR="00F36C1C" w:rsidRDefault="0007265C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 должен подобрать литературу по теме контрольной работы (не менее 10 источников), проанализировать её, уметь применить на практике для конструирования 3-х макетов, иллюстрирующих п</w:t>
      </w:r>
      <w:r>
        <w:rPr>
          <w:rFonts w:ascii="Times New Roman" w:eastAsia="Times New Roman" w:hAnsi="Times New Roman" w:cs="Times New Roman"/>
        </w:rPr>
        <w:t>ринципы организации и реализации наследственной информации о признаках человека, значимых для занятий ФКиС, а также системно изложить результаты этого анализа в ходе аргументированной интерпретации работы каждого макета. При этом следует излагать собственн</w:t>
      </w:r>
      <w:r>
        <w:rPr>
          <w:rFonts w:ascii="Times New Roman" w:eastAsia="Times New Roman" w:hAnsi="Times New Roman" w:cs="Times New Roman"/>
        </w:rPr>
        <w:t xml:space="preserve">ые умозаключения и формировать обобщения и выводы. </w:t>
      </w:r>
    </w:p>
    <w:p w:rsidR="00F36C1C" w:rsidRDefault="0007265C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этом помимо оценки правильности сконструированного макета, также оценивается наличие собственных умозаключений, степень аргументации выводов, уровень и качество владения представляемым материалом, наличие анализа современной литературы, стиль и язык из</w:t>
      </w:r>
      <w:r>
        <w:rPr>
          <w:rFonts w:ascii="Times New Roman" w:eastAsia="Times New Roman" w:hAnsi="Times New Roman" w:cs="Times New Roman"/>
        </w:rPr>
        <w:t xml:space="preserve">ложения материала, уверенность и профессионализм при выступлении по теме. Контрольная работа может быть также представлена студентом в межсессионный период, в часы консультаций преподавателя. </w:t>
      </w:r>
    </w:p>
    <w:p w:rsidR="00F36C1C" w:rsidRDefault="00F36C1C">
      <w:pPr>
        <w:tabs>
          <w:tab w:val="left" w:pos="0"/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F36C1C" w:rsidRDefault="0007265C">
      <w:pPr>
        <w:tabs>
          <w:tab w:val="left" w:pos="0"/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Шкала критериев оценки контрольной работы</w:t>
      </w:r>
    </w:p>
    <w:p w:rsidR="00F36C1C" w:rsidRDefault="0007265C">
      <w:pPr>
        <w:tabs>
          <w:tab w:val="left" w:pos="567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 баллов – контрольн</w:t>
      </w:r>
      <w:r>
        <w:rPr>
          <w:rFonts w:ascii="Times New Roman" w:eastAsia="Times New Roman" w:hAnsi="Times New Roman" w:cs="Times New Roman"/>
        </w:rPr>
        <w:t>ая работа не представлена.</w:t>
      </w:r>
    </w:p>
    <w:p w:rsidR="00F36C1C" w:rsidRDefault="0007265C">
      <w:pPr>
        <w:tabs>
          <w:tab w:val="left" w:pos="567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Минимально – 15 баллов.  </w:t>
      </w:r>
    </w:p>
    <w:p w:rsidR="00F36C1C" w:rsidRDefault="0007265C">
      <w:pPr>
        <w:tabs>
          <w:tab w:val="left" w:pos="567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Максимально – 30 баллов.</w:t>
      </w:r>
    </w:p>
    <w:p w:rsidR="00F36C1C" w:rsidRDefault="00F36C1C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6C1C" w:rsidRDefault="0007265C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Критерии оценки контрольной работы</w:t>
      </w:r>
    </w:p>
    <w:p w:rsidR="00F36C1C" w:rsidRDefault="00072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Итоговая сумма баллов складывается исходя из оценки по двум критериям: 1) доклад и содержание; 2) структура и оформление работы. В результате студент может набрать от 12 до 30 баллов, за счёт суммирования баллов по этим  критериям.</w:t>
      </w:r>
    </w:p>
    <w:p w:rsidR="00F36C1C" w:rsidRDefault="00F36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</w:p>
    <w:p w:rsidR="00F36C1C" w:rsidRDefault="00F36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</w:p>
    <w:p w:rsidR="00F36C1C" w:rsidRDefault="00F36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1"/>
        <w:gridCol w:w="781"/>
        <w:gridCol w:w="3327"/>
        <w:gridCol w:w="808"/>
      </w:tblGrid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Доклад и содержание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</w:rPr>
              <w:t>труктура и оформление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Характеристика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Баллы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Характеристика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Имеет общее представление о предмете исследования.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Реферирование до 3 литературных источников.. Неправильное оформление всех 3-х макетов.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Имеет общее представление о предмете исследования, называет основные данные исследования с существенными ошибками.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Реферирование до 5 литературных источников. Невыполнение основных требований по конструирова-нию макетов.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Имеет общее представление о пр</w:t>
            </w:r>
            <w:r>
              <w:rPr>
                <w:rFonts w:ascii="Times New Roman" w:eastAsia="Times New Roman" w:hAnsi="Times New Roman" w:cs="Times New Roman"/>
                <w:sz w:val="21"/>
              </w:rPr>
              <w:t>едмете исследования, называет основные данные исследования с незначительными ошибками.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Реферирование  до 8 литературных источников. Выполнение минимальных требований по конструирова-нию макетов.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Имеет общее представление о предмете исследования, называет основные данные и характеристики предмета исследования без ошибок.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Реферирование  от 8 до 10 литературных источников. Выполнение минимальных требований по конструирова-нию макетов.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Даёт достаточно полное описание предмета исследования, называет основные данные и характеристики предмета исследования без ошибок.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Реферирование  от 10 до 15 литературных источников. Оформление макетов  в основном соответствует требованиям.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Даёт оп</w:t>
            </w:r>
            <w:r>
              <w:rPr>
                <w:rFonts w:ascii="Times New Roman" w:eastAsia="Times New Roman" w:hAnsi="Times New Roman" w:cs="Times New Roman"/>
                <w:sz w:val="21"/>
              </w:rPr>
              <w:t>исание предмета исследования. Называет основные данные и характеристики предмета исследования без ошибок. Анализирует динамику развития. Анализирует современное состояние и перспективы развития.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Реферирование  от 10 до 15 литературных источников, использование электронных ресурсов. Оформление макетов соответствует требованиям.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Даёт полное развёрнутое описание предмета исследования. Анализирует динамику развития, выделяет и характеризует факт</w:t>
            </w:r>
            <w:r>
              <w:rPr>
                <w:rFonts w:ascii="Times New Roman" w:eastAsia="Times New Roman" w:hAnsi="Times New Roman" w:cs="Times New Roman"/>
                <w:sz w:val="21"/>
              </w:rPr>
              <w:t>оры. Анализирует современное состояние и перспективы развития.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Реферирование  от 10 до 15 литературных источников, использование электронных ресурсов.  Оформление макетов соответствует требованиям, основано на данных литературных источников.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Даёт по</w:t>
            </w:r>
            <w:r>
              <w:rPr>
                <w:rFonts w:ascii="Times New Roman" w:eastAsia="Times New Roman" w:hAnsi="Times New Roman" w:cs="Times New Roman"/>
                <w:sz w:val="21"/>
              </w:rPr>
              <w:t>лную характеристику предмета исследования. Анализирует динамику развития, выделяет и характеризует факторы. Анализирует современное состояние и перспективы развития.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Реферирование  от 10 до 15 литературных источников, использование электронных ресурсов.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Оформление макетов полностью соответствует требованиям,  основано на данных современных литературных источников.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Даёт полную характеристику предмета исследования. Анализирует динамику развития, выделяет и характеризует факторы. Анализирует современное состояние и перспективы развития. Активно использует наглядные примеры из литературы и практической деятельности.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Реферирование  от 10 до 15 литературных источников, использование электронных ресурсов.  </w:t>
            </w:r>
          </w:p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Оформление макетов полностью соответствует требованиям,  основано на данных современных литературных источников.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</w:tr>
      <w:tr w:rsidR="00F36C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Даёт полную характеристику предмета исследования.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Анализирует динамику развития, выделяет и характеризует факторы. Анализирует современное состояние и перспективы развития. Активно использует наглядные примеры из литературы и практической деятельности. Рассматривает предмет в междисциплинарных связях.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Реферирование  более 15 литературных источников, использование научных электронных ресурсов.  Оформление макетов полностью соответствует требованиям,  основано на данных современных литературных и научных источников.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C1C" w:rsidRDefault="000726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</w:tr>
    </w:tbl>
    <w:p w:rsidR="00F36C1C" w:rsidRDefault="00F36C1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hd w:val="clear" w:color="auto" w:fill="FFFFFF"/>
        </w:rPr>
      </w:pPr>
    </w:p>
    <w:sectPr w:rsidR="00F3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1FDB"/>
    <w:multiLevelType w:val="multilevel"/>
    <w:tmpl w:val="8E56E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1C"/>
    <w:rsid w:val="0007265C"/>
    <w:rsid w:val="00F3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341EB-6C60-41A3-A872-BE76BFC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Берёзкина</dc:creator>
  <cp:lastModifiedBy>Юлия Берёзкина</cp:lastModifiedBy>
  <cp:revision>2</cp:revision>
  <dcterms:created xsi:type="dcterms:W3CDTF">2021-02-24T13:55:00Z</dcterms:created>
  <dcterms:modified xsi:type="dcterms:W3CDTF">2021-02-24T13:55:00Z</dcterms:modified>
</cp:coreProperties>
</file>