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73" w:rsidRDefault="00F73B73" w:rsidP="00F73B7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60B">
        <w:rPr>
          <w:rFonts w:ascii="Times New Roman" w:hAnsi="Times New Roman"/>
          <w:b/>
          <w:sz w:val="24"/>
          <w:szCs w:val="24"/>
        </w:rPr>
        <w:t>КОНТРОЛЬНЫЕ РАБОТЫ ДЛЯ ЗАОЧНОЙ ФОРМЫ ОБУЧЕНИЯ</w:t>
      </w:r>
    </w:p>
    <w:p w:rsidR="00F73B73" w:rsidRPr="0096260B" w:rsidRDefault="00F73B73" w:rsidP="00F73B7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(6 семестр)</w:t>
      </w:r>
      <w:bookmarkStart w:id="0" w:name="_GoBack"/>
      <w:bookmarkEnd w:id="0"/>
    </w:p>
    <w:p w:rsidR="00F73B73" w:rsidRPr="0096260B" w:rsidRDefault="00F73B73" w:rsidP="00F73B73">
      <w:pPr>
        <w:ind w:left="360"/>
      </w:pPr>
    </w:p>
    <w:p w:rsidR="00F73B73" w:rsidRPr="0096260B" w:rsidRDefault="00F73B73" w:rsidP="00F73B73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260B">
        <w:rPr>
          <w:rFonts w:ascii="Times New Roman" w:hAnsi="Times New Roman"/>
          <w:iCs/>
          <w:color w:val="000000" w:themeColor="text1"/>
          <w:sz w:val="28"/>
          <w:szCs w:val="28"/>
        </w:rPr>
        <w:t>Название работы: «Обучение двигательному действию….. (название действия) лиц, с нарушением интеллекта/ с последствиями ДЦП/СМТ/ампутации конечностей».</w:t>
      </w:r>
    </w:p>
    <w:p w:rsidR="00F73B73" w:rsidRPr="0096260B" w:rsidRDefault="00F73B73" w:rsidP="00F73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b/>
          <w:sz w:val="24"/>
          <w:szCs w:val="24"/>
        </w:rPr>
        <w:t>Каждый студент должен выбрать нозологическую группу</w:t>
      </w:r>
      <w:r w:rsidRPr="0096260B">
        <w:rPr>
          <w:rFonts w:ascii="Times New Roman" w:hAnsi="Times New Roman"/>
          <w:sz w:val="24"/>
          <w:szCs w:val="24"/>
        </w:rPr>
        <w:t>: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СМТ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ампутации верхних конечностей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ампутации нижних конечностей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детского церебрального паралича (спастическая форма)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детского церебрального паралича (гемипартическая форма)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 xml:space="preserve">Лица с последствиями детского церебрального паралича </w:t>
      </w:r>
      <w:r>
        <w:rPr>
          <w:rFonts w:ascii="Times New Roman" w:hAnsi="Times New Roman"/>
          <w:sz w:val="24"/>
          <w:szCs w:val="24"/>
        </w:rPr>
        <w:t>(</w:t>
      </w:r>
      <w:r w:rsidRPr="0096260B">
        <w:rPr>
          <w:rFonts w:ascii="Times New Roman" w:hAnsi="Times New Roman"/>
          <w:sz w:val="24"/>
          <w:szCs w:val="24"/>
        </w:rPr>
        <w:t>гиперкинетическая форма)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детского церебрального паралича (атоническо-астотическая форма)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последствиями детского церебрального паралича (двойная гемиплегия форма)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лёгкой степенью умственной отсталости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 xml:space="preserve"> Лица с умеренной степенью умственной отсталости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со средней степенью умственной отсталости</w:t>
      </w:r>
    </w:p>
    <w:p w:rsidR="00F73B73" w:rsidRPr="0096260B" w:rsidRDefault="00F73B73" w:rsidP="00F73B73">
      <w:pPr>
        <w:pStyle w:val="a5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260B">
        <w:rPr>
          <w:rFonts w:ascii="Times New Roman" w:hAnsi="Times New Roman"/>
          <w:sz w:val="24"/>
          <w:szCs w:val="24"/>
        </w:rPr>
        <w:t>Лица с тяжёлой степенью умственной отсталости</w:t>
      </w:r>
    </w:p>
    <w:p w:rsidR="008C6CFE" w:rsidRDefault="008C6CFE"/>
    <w:sectPr w:rsidR="008C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50A"/>
    <w:multiLevelType w:val="hybridMultilevel"/>
    <w:tmpl w:val="DF5C7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73"/>
    <w:rsid w:val="008C6CFE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3B7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73B73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F73B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F73B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3B7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73B73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F73B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F73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Krokoz™ Inc.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2021-01-13T21:52:00Z</dcterms:created>
  <dcterms:modified xsi:type="dcterms:W3CDTF">2021-01-13T21:52:00Z</dcterms:modified>
</cp:coreProperties>
</file>