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5C" w:rsidRPr="00C320A7" w:rsidRDefault="00E13C5C" w:rsidP="00E13C5C">
      <w:pPr>
        <w:shd w:val="clear" w:color="auto" w:fill="FFFFFF"/>
        <w:ind w:firstLine="709"/>
        <w:jc w:val="both"/>
        <w:rPr>
          <w:b/>
          <w:caps/>
          <w:spacing w:val="-1"/>
        </w:rPr>
      </w:pPr>
      <w:r w:rsidRPr="00C320A7">
        <w:rPr>
          <w:b/>
          <w:caps/>
          <w:spacing w:val="-1"/>
        </w:rPr>
        <w:t>Методические указания для обучающихся по освоению дисциплины:</w:t>
      </w:r>
    </w:p>
    <w:p w:rsidR="00E13C5C" w:rsidRPr="00C320A7" w:rsidRDefault="00E13C5C" w:rsidP="00E13C5C">
      <w:pPr>
        <w:shd w:val="clear" w:color="auto" w:fill="FFFFFF"/>
        <w:tabs>
          <w:tab w:val="left" w:pos="1358"/>
        </w:tabs>
        <w:ind w:firstLine="709"/>
        <w:jc w:val="both"/>
        <w:rPr>
          <w:spacing w:val="-1"/>
        </w:rPr>
      </w:pPr>
      <w:r w:rsidRPr="00C320A7">
        <w:rPr>
          <w:spacing w:val="-1"/>
        </w:rPr>
        <w:t xml:space="preserve">Изучение дисциплины осуществляется по следующим формам: </w:t>
      </w:r>
      <w:r w:rsidRPr="00C320A7">
        <w:rPr>
          <w:i/>
          <w:spacing w:val="-1"/>
        </w:rPr>
        <w:t xml:space="preserve">практические занятия и самостоятельная работа </w:t>
      </w:r>
      <w:r w:rsidRPr="00C320A7">
        <w:rPr>
          <w:spacing w:val="-1"/>
        </w:rPr>
        <w:t>студента.</w:t>
      </w:r>
    </w:p>
    <w:p w:rsidR="00E13C5C" w:rsidRPr="00C320A7" w:rsidRDefault="00E13C5C" w:rsidP="00E13C5C">
      <w:pPr>
        <w:shd w:val="clear" w:color="auto" w:fill="FFFFFF"/>
        <w:tabs>
          <w:tab w:val="left" w:pos="1358"/>
        </w:tabs>
        <w:ind w:firstLine="709"/>
        <w:jc w:val="both"/>
        <w:rPr>
          <w:spacing w:val="-1"/>
        </w:rPr>
      </w:pPr>
      <w:r w:rsidRPr="00C320A7">
        <w:rPr>
          <w:spacing w:val="-1"/>
        </w:rPr>
        <w:t xml:space="preserve">Важным условием для освоения дисциплины в процессе занятий является проработка изучаемого материала проводится во время </w:t>
      </w:r>
      <w:r w:rsidRPr="00C320A7">
        <w:rPr>
          <w:i/>
          <w:spacing w:val="-1"/>
        </w:rPr>
        <w:t>практических занятий</w:t>
      </w:r>
      <w:r w:rsidRPr="00C320A7">
        <w:rPr>
          <w:spacing w:val="-1"/>
        </w:rPr>
        <w:t>, в ходе которых анализируются и закрепляются основные знания, полученные по дисциплине.</w:t>
      </w:r>
    </w:p>
    <w:p w:rsidR="00E13C5C" w:rsidRPr="00C320A7" w:rsidRDefault="00E13C5C" w:rsidP="00E13C5C">
      <w:pPr>
        <w:shd w:val="clear" w:color="auto" w:fill="FFFFFF"/>
        <w:ind w:firstLine="709"/>
        <w:jc w:val="both"/>
        <w:rPr>
          <w:spacing w:val="-1"/>
        </w:rPr>
      </w:pPr>
      <w:r w:rsidRPr="00C320A7">
        <w:rPr>
          <w:spacing w:val="-1"/>
        </w:rPr>
        <w:t>В рамках изучения учебных дисциплин необходимо использовать передовые информационные технологии – компьютерную технику, электронные базы данных, Интернет.</w:t>
      </w:r>
    </w:p>
    <w:p w:rsidR="00E13C5C" w:rsidRPr="00C320A7" w:rsidRDefault="00E13C5C" w:rsidP="00E13C5C">
      <w:pPr>
        <w:shd w:val="clear" w:color="auto" w:fill="FFFFFF"/>
        <w:tabs>
          <w:tab w:val="left" w:pos="1358"/>
        </w:tabs>
        <w:ind w:firstLine="709"/>
        <w:jc w:val="both"/>
        <w:rPr>
          <w:spacing w:val="-1"/>
        </w:rPr>
      </w:pPr>
      <w:r w:rsidRPr="00C320A7">
        <w:rPr>
          <w:spacing w:val="-1"/>
        </w:rPr>
        <w:t>Целями самостоятельной работой студента является:</w:t>
      </w:r>
    </w:p>
    <w:p w:rsidR="00E13C5C" w:rsidRPr="00C320A7" w:rsidRDefault="00E13C5C" w:rsidP="00E13C5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систематизация и закрепление полученных теоретических знаний и практических умений студентов;</w:t>
      </w:r>
    </w:p>
    <w:p w:rsidR="00E13C5C" w:rsidRPr="00C320A7" w:rsidRDefault="00E13C5C" w:rsidP="00E13C5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углубление и расширение теоретических знаний;</w:t>
      </w:r>
    </w:p>
    <w:p w:rsidR="00E13C5C" w:rsidRPr="00C320A7" w:rsidRDefault="00E13C5C" w:rsidP="00E13C5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формирование умения использовать справочную литературу;</w:t>
      </w:r>
    </w:p>
    <w:p w:rsidR="00E13C5C" w:rsidRPr="00C320A7" w:rsidRDefault="00E13C5C" w:rsidP="00E13C5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E13C5C" w:rsidRPr="00C320A7" w:rsidRDefault="00E13C5C" w:rsidP="00E13C5C">
      <w:pPr>
        <w:shd w:val="clear" w:color="auto" w:fill="FFFFFF"/>
        <w:tabs>
          <w:tab w:val="left" w:pos="1358"/>
        </w:tabs>
        <w:ind w:firstLine="709"/>
        <w:jc w:val="both"/>
        <w:rPr>
          <w:spacing w:val="-1"/>
        </w:rPr>
      </w:pPr>
      <w:r w:rsidRPr="00C320A7">
        <w:rPr>
          <w:spacing w:val="-1"/>
        </w:rPr>
        <w:t>Самостоятельная работа выполняется студентом по заданию преподавателя, в соответствии с технологической картой дисциплины и может содержать в себе следующее задания: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изучение программного материала дисциплины (работа с учебником и конспектом лекции, изучение рекомендуемых литературных источников, конспектирование источников);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выполнение контрольных работ;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 xml:space="preserve">работа с электронными информационными ресурсами и ресурсами </w:t>
      </w:r>
      <w:proofErr w:type="spellStart"/>
      <w:r w:rsidRPr="00C320A7">
        <w:rPr>
          <w:spacing w:val="-1"/>
        </w:rPr>
        <w:t>Internet</w:t>
      </w:r>
      <w:proofErr w:type="spellEnd"/>
      <w:r w:rsidRPr="00C320A7">
        <w:rPr>
          <w:spacing w:val="-1"/>
        </w:rPr>
        <w:t xml:space="preserve"> (использование аудио- и видеозаписи);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 xml:space="preserve">составление схем, таблиц, для систематизации учебного материала; 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подготовка презентаций;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ответы на контрольные вопросы;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аннотирование, реферирование, рецензирование текста;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написание тезисов, докладов, рефератов, конспектов занятий;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работа с компьютерными программами;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подготовка к занятиям, проводимым с использованием активных форм обучения (круглые столы, деловые игры);</w:t>
      </w:r>
    </w:p>
    <w:p w:rsidR="00E13C5C" w:rsidRPr="00C320A7" w:rsidRDefault="00E13C5C" w:rsidP="00E13C5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pacing w:val="-1"/>
        </w:rPr>
      </w:pPr>
      <w:r w:rsidRPr="00C320A7">
        <w:rPr>
          <w:spacing w:val="-1"/>
        </w:rPr>
        <w:t>анализ деловых ситуаций (мини-кейсов) и др.</w:t>
      </w:r>
    </w:p>
    <w:p w:rsidR="00E13C5C" w:rsidRPr="00C320A7" w:rsidRDefault="00E13C5C" w:rsidP="00E13C5C">
      <w:pPr>
        <w:shd w:val="clear" w:color="auto" w:fill="FFFFFF"/>
        <w:ind w:firstLine="709"/>
        <w:jc w:val="both"/>
        <w:rPr>
          <w:spacing w:val="-1"/>
        </w:rPr>
      </w:pPr>
      <w:r w:rsidRPr="00C320A7">
        <w:rPr>
          <w:spacing w:val="-1"/>
        </w:rPr>
        <w:t>Изучение каждой дисциплины предполагает наличие текущих, рубежных контролей и промежуточной аттестации по дисциплине.</w:t>
      </w:r>
    </w:p>
    <w:p w:rsidR="0056431E" w:rsidRPr="00E13C5C" w:rsidRDefault="00E13C5C" w:rsidP="00E13C5C">
      <w:pPr>
        <w:shd w:val="clear" w:color="auto" w:fill="FFFFFF"/>
        <w:ind w:firstLine="709"/>
        <w:jc w:val="both"/>
        <w:rPr>
          <w:b/>
          <w:spacing w:val="-1"/>
        </w:rPr>
      </w:pPr>
      <w:r w:rsidRPr="00C320A7">
        <w:rPr>
          <w:spacing w:val="-1"/>
        </w:rPr>
        <w:t>Необходимым условием формирования компетенций является посещение практических занятий, на которых студент</w:t>
      </w:r>
      <w:r w:rsidRPr="00C320A7">
        <w:t xml:space="preserve"> овладевает особенностями вида спорта, судейскими навыками, навыками организации учебно-тренировочной деятельности.</w:t>
      </w:r>
      <w:bookmarkStart w:id="0" w:name="_GoBack"/>
      <w:bookmarkEnd w:id="0"/>
    </w:p>
    <w:sectPr w:rsidR="0056431E" w:rsidRPr="00E1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7FD"/>
    <w:multiLevelType w:val="hybridMultilevel"/>
    <w:tmpl w:val="A1F0F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C437D5"/>
    <w:multiLevelType w:val="hybridMultilevel"/>
    <w:tmpl w:val="6DC0EB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5C"/>
    <w:rsid w:val="002C330B"/>
    <w:rsid w:val="0056431E"/>
    <w:rsid w:val="00E1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1601"/>
  <w15:chartTrackingRefBased/>
  <w15:docId w15:val="{2DAC43F2-2725-43E4-BF06-64F5E4F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2017-12-12T09:39:00Z</dcterms:created>
  <dcterms:modified xsi:type="dcterms:W3CDTF">2017-12-12T09:39:00Z</dcterms:modified>
</cp:coreProperties>
</file>