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EE" w:rsidRDefault="00A1523C" w:rsidP="00F66E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5FCC">
        <w:rPr>
          <w:rFonts w:ascii="Times New Roman" w:hAnsi="Times New Roman"/>
          <w:sz w:val="24"/>
          <w:szCs w:val="24"/>
        </w:rPr>
        <w:t xml:space="preserve">               </w:t>
      </w:r>
      <w:r w:rsidR="00F66EEE">
        <w:rPr>
          <w:rFonts w:ascii="Times New Roman" w:hAnsi="Times New Roman"/>
          <w:b/>
          <w:sz w:val="24"/>
          <w:szCs w:val="24"/>
        </w:rPr>
        <w:t>ОЦЕНОЧНЫЕ СРЕДСТВА КОНТРОЛЬНЫХ РАБОТ ДЛЯ СТУДЕНТОВ ЗАОЧНОЙ ФОРМЫ ОБУЧЕНИЯ:</w:t>
      </w:r>
    </w:p>
    <w:p w:rsidR="00A1523C" w:rsidRDefault="00A1523C" w:rsidP="005D01A7">
      <w:pPr>
        <w:widowControl w:val="0"/>
        <w:spacing w:after="0" w:line="240" w:lineRule="auto"/>
        <w:ind w:left="75"/>
        <w:rPr>
          <w:rFonts w:ascii="Times New Roman" w:hAnsi="Times New Roman"/>
          <w:i/>
          <w:sz w:val="24"/>
          <w:szCs w:val="24"/>
        </w:rPr>
      </w:pPr>
    </w:p>
    <w:p w:rsidR="005D01A7" w:rsidRDefault="005D01A7" w:rsidP="005D01A7">
      <w:pPr>
        <w:widowControl w:val="0"/>
        <w:spacing w:after="0" w:line="240" w:lineRule="auto"/>
        <w:ind w:left="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>Требования к написанию самостоятельной (контрольной) работы</w:t>
      </w:r>
    </w:p>
    <w:p w:rsidR="005D01A7" w:rsidRDefault="005D01A7" w:rsidP="005D01A7">
      <w:pPr>
        <w:widowControl w:val="0"/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Самостоятельная  (контрольная работа) выполняется студентом после получения контрольного пакета заданий по всему курсу.</w:t>
      </w:r>
    </w:p>
    <w:p w:rsidR="005D01A7" w:rsidRDefault="005D01A7" w:rsidP="005D01A7">
      <w:pPr>
        <w:widowControl w:val="0"/>
        <w:spacing w:after="0" w:line="240" w:lineRule="auto"/>
        <w:ind w:left="7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Оценивается  самостоятельная (контрольная работа) по следующим критериям:</w:t>
      </w:r>
    </w:p>
    <w:p w:rsidR="005D01A7" w:rsidRDefault="005D01A7" w:rsidP="005D01A7">
      <w:pPr>
        <w:widowControl w:val="0"/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структурная организация контрольной работы, </w:t>
      </w:r>
      <w:r w:rsidR="00FB5774">
        <w:rPr>
          <w:rFonts w:ascii="Times New Roman" w:hAnsi="Times New Roman"/>
          <w:sz w:val="24"/>
          <w:szCs w:val="24"/>
        </w:rPr>
        <w:t>содержание,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форма изложения, соблюдение языковых (грамматической и  лексической речи).</w:t>
      </w:r>
    </w:p>
    <w:p w:rsidR="005D01A7" w:rsidRDefault="005D01A7" w:rsidP="005D01A7">
      <w:pPr>
        <w:widowControl w:val="0"/>
        <w:spacing w:after="0" w:line="240" w:lineRule="auto"/>
        <w:ind w:left="7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>Структурная организация контрольной (самостоятельной) работы.</w:t>
      </w:r>
    </w:p>
    <w:p w:rsidR="005D01A7" w:rsidRDefault="005D01A7" w:rsidP="005D01A7">
      <w:pPr>
        <w:widowControl w:val="0"/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 работе должны быть соблюдены основные структурные части:</w:t>
      </w:r>
    </w:p>
    <w:p w:rsidR="005D01A7" w:rsidRDefault="005D01A7" w:rsidP="005D01A7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титульный лист; </w:t>
      </w:r>
    </w:p>
    <w:p w:rsidR="005D01A7" w:rsidRDefault="005D01A7" w:rsidP="005D01A7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(на которые необходимо ответить) в соответствии с полученным</w:t>
      </w:r>
    </w:p>
    <w:p w:rsidR="005D01A7" w:rsidRDefault="005D01A7" w:rsidP="005D01A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пакетом заданий; собственные педагогические наблюдения за методами воспитания, которые используют тренеры в ходе учебно-тренировочных занятий.</w:t>
      </w:r>
    </w:p>
    <w:p w:rsidR="005D01A7" w:rsidRDefault="005D01A7" w:rsidP="005D01A7">
      <w:pPr>
        <w:widowControl w:val="0"/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Содержание </w:t>
      </w:r>
      <w:r>
        <w:rPr>
          <w:rFonts w:ascii="Times New Roman" w:hAnsi="Times New Roman"/>
          <w:sz w:val="24"/>
          <w:szCs w:val="24"/>
        </w:rPr>
        <w:t xml:space="preserve"> самостоятельной работы состоит из трех частей:</w:t>
      </w:r>
    </w:p>
    <w:p w:rsidR="005D01A7" w:rsidRDefault="005D01A7" w:rsidP="005D01A7">
      <w:pPr>
        <w:widowControl w:val="0"/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1-ая часть включает раздел:  «Методы формирования нравственного сознания».</w:t>
      </w:r>
    </w:p>
    <w:p w:rsidR="005D01A7" w:rsidRDefault="005D01A7" w:rsidP="005D01A7">
      <w:pPr>
        <w:widowControl w:val="0"/>
        <w:spacing w:after="0" w:line="240" w:lineRule="auto"/>
        <w:ind w:left="75" w:firstLine="6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2-ая часть включает наблюдение по теме: "Методические приемы и методы воспитания, используемые тренером на учебно-тренировочном занятии", которое проводится с помощью протокола  наблюдения.</w:t>
      </w:r>
    </w:p>
    <w:p w:rsidR="005D01A7" w:rsidRDefault="005D01A7" w:rsidP="005D01A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3-я часть включает </w:t>
      </w:r>
      <w:r>
        <w:rPr>
          <w:rFonts w:ascii="Times New Roman" w:hAnsi="Times New Roman"/>
          <w:i/>
          <w:sz w:val="24"/>
          <w:szCs w:val="24"/>
        </w:rPr>
        <w:t xml:space="preserve">составление конкретного выступления </w:t>
      </w:r>
      <w:r>
        <w:rPr>
          <w:rFonts w:ascii="Times New Roman" w:hAnsi="Times New Roman"/>
          <w:sz w:val="24"/>
          <w:szCs w:val="24"/>
        </w:rPr>
        <w:t xml:space="preserve"> по следующей схеме: </w:t>
      </w:r>
    </w:p>
    <w:p w:rsidR="005D01A7" w:rsidRDefault="005D01A7" w:rsidP="005D01A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Вступление (Задачи).</w:t>
      </w:r>
    </w:p>
    <w:p w:rsidR="005D01A7" w:rsidRDefault="005D01A7" w:rsidP="005D01A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П. Главная часть (Задачи). Конкретное содержание.</w:t>
      </w:r>
    </w:p>
    <w:p w:rsidR="005D01A7" w:rsidRDefault="005D01A7" w:rsidP="005D01A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Ш. Заключение (Задачи). </w:t>
      </w:r>
    </w:p>
    <w:p w:rsidR="00FB5774" w:rsidRDefault="005D01A7" w:rsidP="005D01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5D01A7" w:rsidRDefault="005D01A7" w:rsidP="00FB5774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контрольных работ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Современное состояние и перспективы развития велосипедного спорта.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Роль и значения избранного вида велоспорта в современной физической культуре и спорте.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 xml:space="preserve">Перспективы велосипедного спорта в мировом спорте и Олимпийском движении. 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Роль и значение федераций по видам велоспорта.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Основные направления развития велосипедного спорта.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Тенденции изменения правил соревнований в избранном виде велоспорта.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Текущая характеристика действующих правил соревнований по избранному виду велоспорта.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Факторы, определяющие изменения правил в избранном виде велоспорта.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Влияние изменения правил на учебно-тренировочный процесс.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Технические, информационные и компьютерные технологии в велосипедном спорте.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Роль современных информационных и компьютерных технологий в организации и проведении соревнований по велосипедному спорту.</w:t>
      </w:r>
    </w:p>
    <w:p w:rsidR="00FB5774" w:rsidRPr="000C2F4B" w:rsidRDefault="00FB5774" w:rsidP="00FB57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Роль и значение современных информационных и компьютерных технологий в организации и ведении учебно-тренировочного процесса по велосипедному спорту.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Style w:val="FontStyle15"/>
          <w:spacing w:val="-6"/>
          <w:sz w:val="24"/>
          <w:szCs w:val="24"/>
        </w:rPr>
      </w:pPr>
      <w:r w:rsidRPr="000C2F4B">
        <w:rPr>
          <w:rStyle w:val="FontStyle15"/>
          <w:spacing w:val="-6"/>
          <w:sz w:val="24"/>
          <w:szCs w:val="24"/>
        </w:rPr>
        <w:t xml:space="preserve">Современные проблемы подготовки велосипедистов высокой квалификации. 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z w:val="24"/>
          <w:szCs w:val="24"/>
        </w:rPr>
        <w:t>Современные проблемы и трудности в соревновательной деятельности велосипедистов различной квалификации.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 xml:space="preserve">Особенности и приоритетные задачи тактической подготовки велосипедистов высокой квалификации. 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 xml:space="preserve">Особенности и приоритетные задачи физической подготовки велосипедистов высокой квалификации. 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 xml:space="preserve">Особенности и приоритетные задачи психологической и теоретической подготовки велосипедистов высокой квалификации. </w:t>
      </w:r>
    </w:p>
    <w:p w:rsidR="00FB5774" w:rsidRPr="000C2F4B" w:rsidRDefault="00FB5774" w:rsidP="00FB57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Интегральная подготовка велосипедистов высокой квалификации.</w:t>
      </w:r>
    </w:p>
    <w:p w:rsidR="00FB5774" w:rsidRPr="000C2F4B" w:rsidRDefault="00FB5774" w:rsidP="00FB57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z w:val="24"/>
          <w:szCs w:val="24"/>
        </w:rPr>
        <w:lastRenderedPageBreak/>
        <w:t xml:space="preserve">Интеллектуальные, коммуникативные и волевые качества тренера как средство </w:t>
      </w:r>
      <w:r w:rsidRPr="000C2F4B">
        <w:rPr>
          <w:rFonts w:ascii="Times New Roman" w:hAnsi="Times New Roman"/>
          <w:sz w:val="24"/>
          <w:szCs w:val="24"/>
        </w:rPr>
        <w:t>решения проблемных</w:t>
      </w:r>
      <w:r w:rsidRPr="000C2F4B">
        <w:rPr>
          <w:rFonts w:ascii="Times New Roman" w:hAnsi="Times New Roman"/>
          <w:sz w:val="24"/>
          <w:szCs w:val="24"/>
        </w:rPr>
        <w:t xml:space="preserve"> и нестандартных ситуаций в профессиональной карьере.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Характеристики профессиональной деятельности тренера по велосипедному спорту.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Квалификационные характеристики тренера по велосипедному спорту.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Цель и задачи тренерской деятельности в велосипедном спорте на различных этапах подготовки.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Структурно-содержательные характеристики деятельности тренера по велосипедному спорту.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Психологические условия и характеристики деятельности тренера по велосипедному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2F4B">
        <w:rPr>
          <w:rFonts w:ascii="Times New Roman" w:hAnsi="Times New Roman"/>
          <w:spacing w:val="-1"/>
          <w:sz w:val="24"/>
          <w:szCs w:val="24"/>
        </w:rPr>
        <w:t>спорту.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Педагогические условия и характеристики деятельности тренера по велосипедному спорту.</w:t>
      </w:r>
    </w:p>
    <w:p w:rsidR="00FB5774" w:rsidRPr="000C2F4B" w:rsidRDefault="00FB5774" w:rsidP="00FB57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Научно-исследовательская деятельность тренера по велосипедному спорту.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Система подготовки велосипедистов высокой квалификации.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>Направления и виды подготовки велосипедистов высокой квалификации.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 xml:space="preserve">Приоритетные задачи подготовки велосипедистов на различных этапах подготовки. </w:t>
      </w:r>
    </w:p>
    <w:p w:rsidR="00FB5774" w:rsidRPr="000C2F4B" w:rsidRDefault="00FB5774" w:rsidP="00FB57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C2F4B">
        <w:rPr>
          <w:rFonts w:ascii="Times New Roman" w:hAnsi="Times New Roman"/>
          <w:spacing w:val="-1"/>
          <w:sz w:val="24"/>
          <w:szCs w:val="24"/>
        </w:rPr>
        <w:t xml:space="preserve">Индивидуализация тренировочного процесса велосипедистов высокой квалификации. </w:t>
      </w:r>
    </w:p>
    <w:p w:rsidR="005D01A7" w:rsidRDefault="005D01A7" w:rsidP="005D01A7">
      <w:pPr>
        <w:tabs>
          <w:tab w:val="left" w:pos="0"/>
          <w:tab w:val="left" w:pos="142"/>
          <w:tab w:val="left" w:pos="284"/>
        </w:tabs>
        <w:spacing w:after="0" w:line="240" w:lineRule="auto"/>
        <w:ind w:hanging="567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5D01A7" w:rsidRDefault="005D01A7" w:rsidP="005D01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результате выполнения контрольной работы студент может набрать от 15 до 30 баллов</w:t>
      </w:r>
    </w:p>
    <w:p w:rsidR="005D01A7" w:rsidRDefault="005D01A7" w:rsidP="005D01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5D01A7" w:rsidRDefault="005D01A7" w:rsidP="005D01A7">
      <w:pPr>
        <w:pStyle w:val="2"/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color w:val="000000"/>
          <w:sz w:val="24"/>
          <w:szCs w:val="24"/>
        </w:rPr>
        <w:t>Критерии оценки:</w:t>
      </w:r>
    </w:p>
    <w:p w:rsidR="005D01A7" w:rsidRDefault="005D01A7" w:rsidP="005D01A7">
      <w:pPr>
        <w:pStyle w:val="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 баллов </w:t>
      </w:r>
      <w:r>
        <w:rPr>
          <w:rFonts w:ascii="Times New Roman" w:hAnsi="Times New Roman"/>
          <w:color w:val="000000"/>
          <w:sz w:val="24"/>
          <w:szCs w:val="24"/>
        </w:rPr>
        <w:t xml:space="preserve">– Студент выполнил некоторые этапы работы, выполнил минимальные требования. </w:t>
      </w:r>
      <w:r>
        <w:rPr>
          <w:rFonts w:ascii="Times New Roman" w:hAnsi="Times New Roman"/>
          <w:sz w:val="24"/>
          <w:szCs w:val="24"/>
        </w:rPr>
        <w:t>Цель и задачи не представлены.</w:t>
      </w:r>
      <w:r>
        <w:rPr>
          <w:rFonts w:ascii="Times New Roman" w:hAnsi="Times New Roman"/>
          <w:color w:val="000000"/>
          <w:sz w:val="24"/>
          <w:szCs w:val="24"/>
        </w:rPr>
        <w:t xml:space="preserve"> Логика и последовательность изложения имеют существенные нарушения</w:t>
      </w:r>
      <w:r>
        <w:rPr>
          <w:rFonts w:ascii="Times New Roman" w:hAnsi="Times New Roman"/>
          <w:sz w:val="24"/>
          <w:szCs w:val="24"/>
        </w:rPr>
        <w:t>. Объём контрольной работы составляет 8-9 страниц. Отсутствуют выводы.</w:t>
      </w:r>
    </w:p>
    <w:p w:rsidR="005D01A7" w:rsidRDefault="005D01A7" w:rsidP="005D01A7">
      <w:pPr>
        <w:pStyle w:val="2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 баллов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Студент выполнил некоторые этапы работы.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Сформулированы цель и задачи, но не соответствуют содержанию работы, допущены ошибки в осмыслении сущности изучаемого явления.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Объём контрольной работы составляет 10 страниц. Выполнено минимальные требования по оформлению работы.</w:t>
      </w:r>
    </w:p>
    <w:p w:rsidR="005D01A7" w:rsidRDefault="005D01A7" w:rsidP="005D01A7">
      <w:pPr>
        <w:pStyle w:val="2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17 баллов</w:t>
      </w:r>
      <w:r>
        <w:rPr>
          <w:rFonts w:ascii="Times New Roman" w:hAnsi="Times New Roman"/>
          <w:color w:val="000000"/>
          <w:sz w:val="24"/>
          <w:szCs w:val="24"/>
        </w:rPr>
        <w:t xml:space="preserve"> – Студент выполнил ряд этапов работы. В ходе анализа проведён незначительный сравнительный анализ или дано краткое описание, учитывая специфику избранного вида спорта, но имеются недочеты в использовании терминологии.</w:t>
      </w:r>
      <w:r>
        <w:rPr>
          <w:rFonts w:ascii="Times New Roman" w:hAnsi="Times New Roman"/>
          <w:sz w:val="24"/>
          <w:szCs w:val="24"/>
        </w:rPr>
        <w:t xml:space="preserve"> Объём контрольной работы составляет свыше 10 страниц.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5D01A7" w:rsidRDefault="005D01A7" w:rsidP="005D01A7">
      <w:pPr>
        <w:pStyle w:val="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18 </w:t>
      </w:r>
      <w:r>
        <w:rPr>
          <w:rFonts w:ascii="Times New Roman" w:hAnsi="Times New Roman"/>
          <w:b/>
          <w:color w:val="000000"/>
          <w:sz w:val="24"/>
          <w:szCs w:val="24"/>
        </w:rPr>
        <w:t>баллов</w:t>
      </w:r>
      <w:r>
        <w:rPr>
          <w:rFonts w:ascii="Times New Roman" w:hAnsi="Times New Roman"/>
          <w:color w:val="000000"/>
          <w:sz w:val="24"/>
          <w:szCs w:val="24"/>
        </w:rPr>
        <w:t xml:space="preserve"> – Студент выполнил все этапы работы. </w:t>
      </w:r>
      <w:r>
        <w:rPr>
          <w:rFonts w:ascii="Times New Roman" w:hAnsi="Times New Roman"/>
          <w:sz w:val="24"/>
          <w:szCs w:val="24"/>
        </w:rPr>
        <w:t xml:space="preserve">Оформление работы соответствует требованиям. </w:t>
      </w:r>
      <w:r>
        <w:rPr>
          <w:rFonts w:ascii="Times New Roman" w:hAnsi="Times New Roman"/>
          <w:color w:val="000000"/>
          <w:sz w:val="24"/>
          <w:szCs w:val="24"/>
        </w:rPr>
        <w:t xml:space="preserve">В ходе анализа проведён незначительный сравнительный анализ или дано краткое описание, учитывая специфику избранного вида спорт, нечетко демонстрируется авторская позиция. </w:t>
      </w:r>
      <w:r>
        <w:rPr>
          <w:rFonts w:ascii="Times New Roman" w:hAnsi="Times New Roman"/>
          <w:sz w:val="24"/>
          <w:szCs w:val="24"/>
        </w:rPr>
        <w:t>Имеются ссылки в тексте на литературные источники. Объём контрольной работы свыше 13-15 страниц.</w:t>
      </w:r>
    </w:p>
    <w:p w:rsidR="005D01A7" w:rsidRDefault="005D01A7" w:rsidP="005D01A7">
      <w:pPr>
        <w:pStyle w:val="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19 баллов</w:t>
      </w:r>
      <w:r>
        <w:rPr>
          <w:rFonts w:ascii="Times New Roman" w:hAnsi="Times New Roman"/>
          <w:color w:val="000000"/>
          <w:sz w:val="24"/>
          <w:szCs w:val="24"/>
        </w:rPr>
        <w:t xml:space="preserve"> – Студент выполнил все этапы работы. Демонстрируется умение выстраивать модели изучаемого явления, умение устанавливать причинно-следственные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связи.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Объём контрольной работы более 15 страниц.</w:t>
      </w:r>
    </w:p>
    <w:p w:rsidR="005D01A7" w:rsidRDefault="005D01A7" w:rsidP="005D01A7">
      <w:pPr>
        <w:pStyle w:val="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20 баллов - </w:t>
      </w:r>
      <w:r>
        <w:rPr>
          <w:rFonts w:ascii="Times New Roman" w:hAnsi="Times New Roman"/>
          <w:color w:val="000000"/>
          <w:sz w:val="24"/>
          <w:szCs w:val="24"/>
        </w:rPr>
        <w:t xml:space="preserve">Студент выполнил все этапы работы. Демонстрируется умение выстраивать модели изучаемого явления, демонстрируется авторская позиция. </w:t>
      </w:r>
      <w:r>
        <w:rPr>
          <w:rFonts w:ascii="Times New Roman" w:hAnsi="Times New Roman"/>
          <w:sz w:val="24"/>
          <w:szCs w:val="24"/>
        </w:rPr>
        <w:t>Имеются ссылки в тексте на литературные источники. Объём контрольной работы свыше 13  страниц.</w:t>
      </w:r>
    </w:p>
    <w:p w:rsidR="005D01A7" w:rsidRDefault="005D01A7" w:rsidP="005D01A7">
      <w:pPr>
        <w:pStyle w:val="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21  балл - </w:t>
      </w:r>
      <w:r>
        <w:rPr>
          <w:rFonts w:ascii="Times New Roman" w:hAnsi="Times New Roman"/>
          <w:color w:val="000000"/>
          <w:sz w:val="24"/>
          <w:szCs w:val="24"/>
        </w:rPr>
        <w:t xml:space="preserve">Студент выполнил все этапы работы. Проведён анализ литературных источников по выбранной теме, демонстрируется авторская позиция. </w:t>
      </w:r>
      <w:r>
        <w:rPr>
          <w:rFonts w:ascii="Times New Roman" w:hAnsi="Times New Roman"/>
          <w:sz w:val="24"/>
          <w:szCs w:val="24"/>
        </w:rPr>
        <w:t>Имеются ссылки в тексте на литературные источники. Объём контрольной работы свыше 14 страниц.</w:t>
      </w:r>
    </w:p>
    <w:p w:rsidR="005D01A7" w:rsidRDefault="005D01A7" w:rsidP="005D01A7">
      <w:pPr>
        <w:pStyle w:val="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22 балла – </w:t>
      </w:r>
      <w:r>
        <w:rPr>
          <w:rFonts w:ascii="Times New Roman" w:hAnsi="Times New Roman"/>
          <w:color w:val="000000"/>
          <w:sz w:val="24"/>
          <w:szCs w:val="24"/>
        </w:rPr>
        <w:t xml:space="preserve">Студент выполнил все этапы работы. Демонстрируется авторская позиция. </w:t>
      </w:r>
      <w:r>
        <w:rPr>
          <w:rFonts w:ascii="Times New Roman" w:hAnsi="Times New Roman"/>
          <w:sz w:val="24"/>
          <w:szCs w:val="24"/>
        </w:rPr>
        <w:t xml:space="preserve">Имеются ссылки в тексте на литературные источники. Имеются ссылки в тексте </w:t>
      </w:r>
      <w:r>
        <w:rPr>
          <w:rFonts w:ascii="Times New Roman" w:hAnsi="Times New Roman"/>
          <w:sz w:val="24"/>
          <w:szCs w:val="24"/>
        </w:rPr>
        <w:lastRenderedPageBreak/>
        <w:t>на литературные источники. Объём контрольной работы свыше 13-15 страниц.</w:t>
      </w:r>
    </w:p>
    <w:p w:rsidR="005D01A7" w:rsidRDefault="005D01A7" w:rsidP="005D01A7">
      <w:pPr>
        <w:pStyle w:val="2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24 балла - </w:t>
      </w:r>
      <w:r>
        <w:rPr>
          <w:rFonts w:ascii="Times New Roman" w:hAnsi="Times New Roman"/>
          <w:color w:val="000000"/>
          <w:sz w:val="24"/>
          <w:szCs w:val="24"/>
        </w:rPr>
        <w:t xml:space="preserve">Студент выполнил все этапы работы. Демонстрируется авторская позиция, приводит примеры из практики своего вида спорта.  </w:t>
      </w:r>
      <w:r>
        <w:rPr>
          <w:rFonts w:ascii="Times New Roman" w:hAnsi="Times New Roman"/>
          <w:sz w:val="24"/>
          <w:szCs w:val="24"/>
        </w:rPr>
        <w:t>Имеются ссылки в тексте на литературные источники. Объём контрольной работы свыше 13-15 страниц.</w:t>
      </w:r>
    </w:p>
    <w:p w:rsidR="005D01A7" w:rsidRDefault="005D01A7" w:rsidP="005D01A7">
      <w:pPr>
        <w:pStyle w:val="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25 баллов - </w:t>
      </w:r>
      <w:r>
        <w:rPr>
          <w:rFonts w:ascii="Times New Roman" w:hAnsi="Times New Roman"/>
          <w:color w:val="000000"/>
          <w:sz w:val="24"/>
          <w:szCs w:val="24"/>
        </w:rPr>
        <w:t>Студент выполнил все этапы работы. Демонстрируется авторская позиция,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приводит примеры из практики или  своего вида спорта. </w:t>
      </w:r>
      <w:r>
        <w:rPr>
          <w:rFonts w:ascii="Times New Roman" w:hAnsi="Times New Roman"/>
          <w:sz w:val="24"/>
          <w:szCs w:val="24"/>
        </w:rPr>
        <w:t>Имеются ссылки в тексте на литературные источники. Объём контрольной работы свыше 13-15 страниц.</w:t>
      </w:r>
    </w:p>
    <w:p w:rsidR="005D01A7" w:rsidRDefault="005D01A7" w:rsidP="005D01A7">
      <w:pPr>
        <w:pStyle w:val="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26 баллов</w:t>
      </w:r>
      <w:r>
        <w:rPr>
          <w:rFonts w:ascii="Times New Roman" w:hAnsi="Times New Roman"/>
          <w:color w:val="000000"/>
          <w:sz w:val="24"/>
          <w:szCs w:val="24"/>
        </w:rPr>
        <w:t xml:space="preserve"> - Студент выполнил все этапы работы. Демонстрируется авторская позиция. </w:t>
      </w:r>
      <w:r>
        <w:rPr>
          <w:rFonts w:ascii="Times New Roman" w:hAnsi="Times New Roman"/>
          <w:sz w:val="24"/>
          <w:szCs w:val="24"/>
        </w:rPr>
        <w:t>Имеются ссылки в тексте на литературные источники. Объём контрольной работы свыше 13-15 страниц.</w:t>
      </w:r>
    </w:p>
    <w:p w:rsidR="005D01A7" w:rsidRDefault="005D01A7" w:rsidP="005D01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27 баллов - </w:t>
      </w:r>
      <w:r>
        <w:rPr>
          <w:rFonts w:ascii="Times New Roman" w:hAnsi="Times New Roman"/>
          <w:color w:val="000000"/>
          <w:sz w:val="24"/>
          <w:szCs w:val="24"/>
        </w:rPr>
        <w:t>Студент выполнил все этапы работы. Демонстрируется четкая авторская позиция,</w:t>
      </w:r>
      <w:r>
        <w:rPr>
          <w:rFonts w:ascii="Times New Roman" w:hAnsi="Times New Roman"/>
          <w:sz w:val="24"/>
          <w:szCs w:val="24"/>
        </w:rPr>
        <w:t xml:space="preserve"> имеется иллюстративный материал в виде рисунков и таблиц Объём контрольной работы составляет более 16 страниц.</w:t>
      </w:r>
    </w:p>
    <w:p w:rsidR="005D01A7" w:rsidRDefault="005D01A7" w:rsidP="005D01A7">
      <w:pPr>
        <w:pStyle w:val="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28  баллов -</w:t>
      </w:r>
      <w:r>
        <w:rPr>
          <w:rFonts w:ascii="Times New Roman" w:hAnsi="Times New Roman"/>
          <w:color w:val="000000"/>
          <w:sz w:val="24"/>
          <w:szCs w:val="24"/>
        </w:rPr>
        <w:t xml:space="preserve"> Студент выполнил все этапы работы. Проведён полноценный анализ  литературных источников по выбранной теме,  теме.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Оформление работы соответствует требованиям, имеется иллюстративный материал в виде рисунков и таблиц.  Объём контрольной работы составляет более 17-18 страниц. Ссылки в тексте на литературные источники соответствуют списку литературы</w:t>
      </w:r>
    </w:p>
    <w:p w:rsidR="005D01A7" w:rsidRDefault="005D01A7" w:rsidP="005D0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29 баллов</w:t>
      </w:r>
      <w:r>
        <w:rPr>
          <w:rFonts w:ascii="Times New Roman" w:hAnsi="Times New Roman"/>
          <w:color w:val="000000"/>
          <w:sz w:val="24"/>
          <w:szCs w:val="24"/>
        </w:rPr>
        <w:t xml:space="preserve"> - Студент выполнил все этапы работы. Проведён полноценный анализ  литературных источников по</w:t>
      </w:r>
      <w:r>
        <w:rPr>
          <w:rFonts w:ascii="Times New Roman" w:eastAsia="Times New Roman" w:hAnsi="Times New Roman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выбранной  теме, а также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 электронных ресурсов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Работа оформлена в соответствии с основными требованиями. Представлены все необходимые компоненты работы</w:t>
      </w:r>
      <w:r>
        <w:rPr>
          <w:rFonts w:ascii="Times New Roman" w:hAnsi="Times New Roman"/>
          <w:sz w:val="24"/>
          <w:szCs w:val="24"/>
        </w:rPr>
        <w:t>, имеется иллюстративный материал в виде рисунков, схем или таблиц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Имеется правильно оформленный список литературных источников.</w:t>
      </w:r>
      <w:r>
        <w:rPr>
          <w:rFonts w:ascii="Times New Roman" w:hAnsi="Times New Roman"/>
          <w:sz w:val="24"/>
          <w:szCs w:val="24"/>
        </w:rPr>
        <w:t xml:space="preserve"> Объём контрольной работы составляет более 18-19 страниц.</w:t>
      </w:r>
    </w:p>
    <w:p w:rsidR="005D01A7" w:rsidRDefault="005D01A7" w:rsidP="005D01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30 баллов -</w:t>
      </w:r>
      <w:r>
        <w:rPr>
          <w:rFonts w:ascii="Times New Roman" w:hAnsi="Times New Roman"/>
          <w:color w:val="000000"/>
          <w:sz w:val="24"/>
          <w:szCs w:val="24"/>
        </w:rPr>
        <w:t xml:space="preserve"> Студент выполнил все этапы работы.</w:t>
      </w:r>
      <w:r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sz w:val="24"/>
          <w:szCs w:val="24"/>
        </w:rPr>
        <w:t xml:space="preserve">емонстрирует авторскую позицию, ответ доказателен, приводит разные точки зрения, а также собственные взгляды, изложен литературным языком. </w:t>
      </w:r>
      <w:r>
        <w:rPr>
          <w:rFonts w:ascii="Times New Roman" w:hAnsi="Times New Roman"/>
          <w:sz w:val="24"/>
          <w:szCs w:val="24"/>
        </w:rPr>
        <w:t xml:space="preserve">Имеются ссылки в тексте на литературные источники. Оформление работы соответствует требованиям.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Представлены все необходимые компоненты работы</w:t>
      </w:r>
      <w:r>
        <w:rPr>
          <w:rFonts w:ascii="Times New Roman" w:hAnsi="Times New Roman"/>
          <w:sz w:val="24"/>
          <w:szCs w:val="24"/>
        </w:rPr>
        <w:t>, имеется иллюстративный материал в виде рисунков, схем и таблиц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Работа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ложена доступно. </w:t>
      </w:r>
      <w:r>
        <w:rPr>
          <w:rFonts w:ascii="Times New Roman" w:hAnsi="Times New Roman"/>
          <w:sz w:val="24"/>
          <w:szCs w:val="24"/>
        </w:rPr>
        <w:t xml:space="preserve"> Объём контрольной работы составляет более 20 страниц.</w:t>
      </w:r>
    </w:p>
    <w:p w:rsidR="005D01A7" w:rsidRDefault="005D01A7" w:rsidP="005D01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B72A5F" w:rsidRPr="00A1523C" w:rsidRDefault="00B72A5F" w:rsidP="00A1523C"/>
    <w:sectPr w:rsidR="00B72A5F" w:rsidRPr="00A1523C" w:rsidSect="000A484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5A40"/>
    <w:multiLevelType w:val="hybridMultilevel"/>
    <w:tmpl w:val="227A11C8"/>
    <w:lvl w:ilvl="0" w:tplc="FFFFFFFF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7F371DA"/>
    <w:multiLevelType w:val="hybridMultilevel"/>
    <w:tmpl w:val="A5565588"/>
    <w:lvl w:ilvl="0" w:tplc="BB14A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75717"/>
    <w:multiLevelType w:val="multilevel"/>
    <w:tmpl w:val="CE2E6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5C"/>
    <w:rsid w:val="000A4840"/>
    <w:rsid w:val="0045615C"/>
    <w:rsid w:val="005D01A7"/>
    <w:rsid w:val="00A1523C"/>
    <w:rsid w:val="00B72A5F"/>
    <w:rsid w:val="00DC40A6"/>
    <w:rsid w:val="00F66EEE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6A89"/>
  <w15:docId w15:val="{121287EE-DB34-4579-9D92-BB48526D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A1523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FontStyle15">
    <w:name w:val="Font Style15"/>
    <w:rsid w:val="00FB5774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Педагогика</dc:creator>
  <cp:lastModifiedBy>Ирина</cp:lastModifiedBy>
  <cp:revision>2</cp:revision>
  <dcterms:created xsi:type="dcterms:W3CDTF">2020-10-12T11:25:00Z</dcterms:created>
  <dcterms:modified xsi:type="dcterms:W3CDTF">2020-10-12T11:25:00Z</dcterms:modified>
</cp:coreProperties>
</file>